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7BA2">
      <w:pPr>
        <w:bidi w:val="0"/>
        <w:spacing w:line="360" w:lineRule="auto"/>
        <w:rPr>
          <w:rFonts w:hint="eastAsia" w:ascii="宋体" w:hAnsi="宋体" w:eastAsia="宋体" w:cs="宋体"/>
          <w:sz w:val="24"/>
          <w:szCs w:val="24"/>
          <w:lang w:val="en-US" w:eastAsia="zh-CN"/>
        </w:rPr>
      </w:pPr>
    </w:p>
    <w:p w14:paraId="511DD0C5">
      <w:pPr>
        <w:bidi w:val="0"/>
        <w:spacing w:line="360" w:lineRule="auto"/>
        <w:rPr>
          <w:rFonts w:hint="eastAsia" w:ascii="宋体" w:hAnsi="宋体" w:eastAsia="宋体" w:cs="宋体"/>
          <w:sz w:val="24"/>
          <w:szCs w:val="24"/>
          <w:lang w:val="en-US" w:eastAsia="zh-CN"/>
        </w:rPr>
      </w:pPr>
    </w:p>
    <w:p w14:paraId="7A0E7707">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452397E">
      <w:pPr>
        <w:bidi w:val="0"/>
        <w:spacing w:line="360" w:lineRule="auto"/>
        <w:rPr>
          <w:rFonts w:hint="eastAsia" w:ascii="宋体" w:hAnsi="宋体" w:eastAsia="宋体" w:cs="宋体"/>
          <w:sz w:val="24"/>
          <w:szCs w:val="24"/>
        </w:rPr>
      </w:pPr>
    </w:p>
    <w:p w14:paraId="3676A153">
      <w:pPr>
        <w:bidi w:val="0"/>
        <w:spacing w:line="360" w:lineRule="auto"/>
        <w:rPr>
          <w:rFonts w:hint="eastAsia" w:ascii="宋体" w:hAnsi="宋体" w:eastAsia="宋体" w:cs="宋体"/>
          <w:sz w:val="24"/>
          <w:szCs w:val="24"/>
        </w:rPr>
      </w:pPr>
    </w:p>
    <w:p w14:paraId="537533BB">
      <w:pPr>
        <w:bidi w:val="0"/>
        <w:spacing w:line="360" w:lineRule="auto"/>
        <w:rPr>
          <w:rFonts w:hint="eastAsia" w:ascii="宋体" w:hAnsi="宋体" w:eastAsia="宋体" w:cs="宋体"/>
          <w:sz w:val="24"/>
          <w:szCs w:val="24"/>
        </w:rPr>
      </w:pPr>
    </w:p>
    <w:p w14:paraId="707AF571">
      <w:pPr>
        <w:bidi w:val="0"/>
        <w:spacing w:line="360" w:lineRule="auto"/>
        <w:rPr>
          <w:rFonts w:hint="eastAsia" w:ascii="宋体" w:hAnsi="宋体" w:eastAsia="宋体" w:cs="宋体"/>
          <w:sz w:val="24"/>
          <w:szCs w:val="24"/>
        </w:rPr>
      </w:pPr>
    </w:p>
    <w:p w14:paraId="1F5CE001">
      <w:pPr>
        <w:pStyle w:val="6"/>
        <w:autoSpaceDN w:val="0"/>
        <w:spacing w:line="360" w:lineRule="auto"/>
        <w:jc w:val="center"/>
        <w:outlineLvl w:val="0"/>
        <w:rPr>
          <w:rFonts w:hint="eastAsia" w:ascii="宋体" w:hAnsi="宋体" w:eastAsia="宋体" w:cs="宋体"/>
          <w:sz w:val="72"/>
          <w:szCs w:val="72"/>
        </w:rPr>
      </w:pPr>
      <w:bookmarkStart w:id="0" w:name="_Toc31709"/>
      <w:r>
        <w:rPr>
          <w:rFonts w:hint="eastAsia" w:ascii="宋体" w:hAnsi="宋体" w:eastAsia="宋体" w:cs="宋体"/>
          <w:b/>
          <w:sz w:val="72"/>
          <w:szCs w:val="72"/>
        </w:rPr>
        <w:t>询  价 文 件</w:t>
      </w:r>
      <w:bookmarkEnd w:id="0"/>
    </w:p>
    <w:p w14:paraId="4CCD5FFB">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B127E4F">
      <w:pPr>
        <w:bidi w:val="0"/>
        <w:spacing w:line="360" w:lineRule="auto"/>
        <w:rPr>
          <w:rFonts w:hint="eastAsia" w:ascii="宋体" w:hAnsi="宋体" w:eastAsia="宋体" w:cs="宋体"/>
          <w:sz w:val="24"/>
          <w:szCs w:val="24"/>
        </w:rPr>
      </w:pPr>
    </w:p>
    <w:p w14:paraId="51A97755">
      <w:pPr>
        <w:bidi w:val="0"/>
        <w:spacing w:line="360" w:lineRule="auto"/>
        <w:rPr>
          <w:rFonts w:hint="eastAsia" w:ascii="宋体" w:hAnsi="宋体" w:eastAsia="宋体" w:cs="宋体"/>
          <w:sz w:val="24"/>
          <w:szCs w:val="24"/>
        </w:rPr>
      </w:pPr>
    </w:p>
    <w:p w14:paraId="12E08D66">
      <w:pPr>
        <w:bidi w:val="0"/>
        <w:spacing w:line="360" w:lineRule="auto"/>
        <w:rPr>
          <w:rFonts w:hint="eastAsia" w:ascii="宋体" w:hAnsi="宋体" w:eastAsia="宋体" w:cs="宋体"/>
          <w:sz w:val="24"/>
          <w:szCs w:val="24"/>
        </w:rPr>
      </w:pPr>
    </w:p>
    <w:p w14:paraId="4CD2C4C0">
      <w:pPr>
        <w:bidi w:val="0"/>
        <w:spacing w:line="360" w:lineRule="auto"/>
        <w:rPr>
          <w:rFonts w:hint="eastAsia" w:ascii="宋体" w:hAnsi="宋体" w:eastAsia="宋体" w:cs="宋体"/>
          <w:sz w:val="24"/>
          <w:szCs w:val="24"/>
        </w:rPr>
      </w:pPr>
    </w:p>
    <w:p w14:paraId="3E6953F8">
      <w:pPr>
        <w:bidi w:val="0"/>
        <w:spacing w:line="360" w:lineRule="auto"/>
        <w:rPr>
          <w:rFonts w:hint="eastAsia" w:ascii="宋体" w:hAnsi="宋体" w:eastAsia="宋体" w:cs="宋体"/>
          <w:sz w:val="24"/>
          <w:szCs w:val="24"/>
        </w:rPr>
      </w:pPr>
    </w:p>
    <w:p w14:paraId="535DD5BC">
      <w:pPr>
        <w:bidi w:val="0"/>
        <w:spacing w:line="360" w:lineRule="auto"/>
        <w:rPr>
          <w:rFonts w:hint="eastAsia" w:ascii="宋体" w:hAnsi="宋体" w:eastAsia="宋体" w:cs="宋体"/>
          <w:sz w:val="24"/>
          <w:szCs w:val="24"/>
        </w:rPr>
      </w:pPr>
    </w:p>
    <w:p w14:paraId="6633486A">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921571E">
      <w:pPr>
        <w:autoSpaceDN w:val="0"/>
        <w:spacing w:line="360" w:lineRule="auto"/>
        <w:jc w:val="center"/>
        <w:rPr>
          <w:rFonts w:hint="eastAsia" w:ascii="宋体" w:hAnsi="宋体" w:eastAsia="宋体" w:cs="宋体"/>
          <w:sz w:val="32"/>
          <w:szCs w:val="32"/>
        </w:rPr>
      </w:pPr>
      <w:r>
        <w:rPr>
          <w:rFonts w:hint="eastAsia" w:ascii="宋体" w:hAnsi="宋体" w:eastAsia="宋体" w:cs="宋体"/>
          <w:b/>
          <w:bCs/>
          <w:sz w:val="32"/>
          <w:szCs w:val="32"/>
          <w:lang w:bidi="ar"/>
        </w:rPr>
        <w:t>项目名称：</w:t>
      </w:r>
      <w:r>
        <w:rPr>
          <w:rFonts w:hint="eastAsia" w:ascii="宋体" w:hAnsi="宋体" w:eastAsia="宋体" w:cs="宋体"/>
          <w:b/>
          <w:bCs/>
          <w:sz w:val="32"/>
          <w:szCs w:val="32"/>
          <w:lang w:val="en-US" w:eastAsia="zh-CN" w:bidi="ar"/>
        </w:rPr>
        <w:t>舞台艺术综合服务项目</w:t>
      </w:r>
    </w:p>
    <w:p w14:paraId="1AA9256A">
      <w:pPr>
        <w:bidi w:val="0"/>
        <w:spacing w:line="360" w:lineRule="auto"/>
        <w:rPr>
          <w:rFonts w:hint="eastAsia" w:ascii="宋体" w:hAnsi="宋体" w:eastAsia="宋体" w:cs="宋体"/>
          <w:sz w:val="24"/>
          <w:szCs w:val="24"/>
        </w:rPr>
      </w:pPr>
    </w:p>
    <w:p w14:paraId="28001192">
      <w:pPr>
        <w:bidi w:val="0"/>
        <w:spacing w:line="360" w:lineRule="auto"/>
        <w:rPr>
          <w:rFonts w:hint="eastAsia" w:ascii="宋体" w:hAnsi="宋体" w:eastAsia="宋体" w:cs="宋体"/>
          <w:sz w:val="24"/>
          <w:szCs w:val="24"/>
        </w:rPr>
      </w:pPr>
    </w:p>
    <w:p w14:paraId="3D67E93F">
      <w:pPr>
        <w:bidi w:val="0"/>
        <w:spacing w:line="360" w:lineRule="auto"/>
        <w:rPr>
          <w:rFonts w:hint="eastAsia" w:ascii="宋体" w:hAnsi="宋体" w:eastAsia="宋体" w:cs="宋体"/>
          <w:sz w:val="24"/>
          <w:szCs w:val="24"/>
        </w:rPr>
      </w:pPr>
    </w:p>
    <w:p w14:paraId="56DC9DDC">
      <w:pPr>
        <w:bidi w:val="0"/>
        <w:spacing w:line="360" w:lineRule="auto"/>
        <w:rPr>
          <w:rFonts w:hint="eastAsia" w:ascii="宋体" w:hAnsi="宋体" w:eastAsia="宋体" w:cs="宋体"/>
          <w:sz w:val="24"/>
          <w:szCs w:val="24"/>
        </w:rPr>
      </w:pPr>
    </w:p>
    <w:p w14:paraId="410DA5E6">
      <w:pPr>
        <w:bidi w:val="0"/>
        <w:spacing w:line="360" w:lineRule="auto"/>
        <w:rPr>
          <w:rFonts w:hint="eastAsia" w:ascii="宋体" w:hAnsi="宋体" w:eastAsia="宋体" w:cs="宋体"/>
          <w:sz w:val="24"/>
          <w:szCs w:val="24"/>
        </w:rPr>
      </w:pPr>
    </w:p>
    <w:p w14:paraId="48B6BC2F">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0B9AD6E6">
      <w:pPr>
        <w:autoSpaceDN w:val="0"/>
        <w:spacing w:line="360" w:lineRule="auto"/>
        <w:jc w:val="center"/>
        <w:rPr>
          <w:rFonts w:hint="eastAsia" w:ascii="宋体" w:hAnsi="宋体" w:eastAsia="宋体" w:cs="宋体"/>
          <w:sz w:val="24"/>
          <w:szCs w:val="24"/>
        </w:rPr>
      </w:pPr>
      <w:r>
        <w:rPr>
          <w:rFonts w:hint="eastAsia" w:ascii="宋体" w:hAnsi="宋体" w:eastAsia="宋体" w:cs="宋体"/>
          <w:b/>
          <w:kern w:val="0"/>
          <w:sz w:val="24"/>
          <w:szCs w:val="24"/>
          <w:lang w:bidi="ar"/>
        </w:rPr>
        <w:t>  </w:t>
      </w:r>
    </w:p>
    <w:p w14:paraId="7A06C9AB">
      <w:pPr>
        <w:autoSpaceDN w:val="0"/>
        <w:spacing w:line="360" w:lineRule="auto"/>
        <w:jc w:val="center"/>
        <w:rPr>
          <w:rFonts w:hint="eastAsia" w:ascii="宋体" w:hAnsi="宋体" w:eastAsia="宋体" w:cs="宋体"/>
          <w:sz w:val="32"/>
          <w:szCs w:val="32"/>
        </w:rPr>
      </w:pPr>
      <w:r>
        <w:rPr>
          <w:rFonts w:hint="eastAsia" w:ascii="宋体" w:hAnsi="宋体" w:cs="宋体"/>
          <w:b/>
          <w:kern w:val="0"/>
          <w:sz w:val="32"/>
          <w:szCs w:val="32"/>
          <w:lang w:val="en-US" w:eastAsia="zh-CN" w:bidi="ar"/>
        </w:rPr>
        <w:t>询价</w:t>
      </w:r>
      <w:r>
        <w:rPr>
          <w:rFonts w:hint="eastAsia" w:ascii="宋体" w:hAnsi="宋体" w:eastAsia="宋体" w:cs="宋体"/>
          <w:b/>
          <w:kern w:val="0"/>
          <w:sz w:val="32"/>
          <w:szCs w:val="32"/>
          <w:lang w:bidi="ar"/>
        </w:rPr>
        <w:t>人：福建省广电文化传播有限公司</w:t>
      </w:r>
    </w:p>
    <w:p w14:paraId="29DBE864">
      <w:pPr>
        <w:autoSpaceDN w:val="0"/>
        <w:spacing w:line="360" w:lineRule="auto"/>
        <w:jc w:val="center"/>
        <w:rPr>
          <w:rFonts w:hint="eastAsia" w:ascii="宋体" w:hAnsi="宋体" w:eastAsia="宋体" w:cs="宋体"/>
          <w:b/>
          <w:kern w:val="0"/>
          <w:sz w:val="32"/>
          <w:szCs w:val="32"/>
          <w:lang w:bidi="ar"/>
        </w:rPr>
      </w:pPr>
      <w:r>
        <w:rPr>
          <w:rFonts w:hint="eastAsia" w:ascii="宋体" w:hAnsi="宋体" w:eastAsia="宋体" w:cs="宋体"/>
          <w:b/>
          <w:kern w:val="0"/>
          <w:sz w:val="32"/>
          <w:szCs w:val="32"/>
          <w:lang w:bidi="ar"/>
        </w:rPr>
        <w:t>202</w:t>
      </w:r>
      <w:r>
        <w:rPr>
          <w:rFonts w:hint="eastAsia" w:ascii="宋体" w:hAnsi="宋体" w:eastAsia="宋体" w:cs="宋体"/>
          <w:b/>
          <w:kern w:val="0"/>
          <w:sz w:val="32"/>
          <w:szCs w:val="32"/>
          <w:lang w:val="en-US" w:eastAsia="zh-CN" w:bidi="ar"/>
        </w:rPr>
        <w:t>5</w:t>
      </w:r>
      <w:r>
        <w:rPr>
          <w:rFonts w:hint="eastAsia" w:ascii="宋体" w:hAnsi="宋体" w:eastAsia="宋体" w:cs="宋体"/>
          <w:b/>
          <w:kern w:val="0"/>
          <w:sz w:val="32"/>
          <w:szCs w:val="32"/>
          <w:lang w:bidi="ar"/>
        </w:rPr>
        <w:t>年</w:t>
      </w:r>
      <w:r>
        <w:rPr>
          <w:rFonts w:hint="eastAsia" w:ascii="宋体" w:hAnsi="宋体" w:cs="宋体"/>
          <w:b/>
          <w:kern w:val="0"/>
          <w:sz w:val="32"/>
          <w:szCs w:val="32"/>
          <w:lang w:val="en-US" w:eastAsia="zh-CN" w:bidi="ar"/>
        </w:rPr>
        <w:t>5</w:t>
      </w:r>
      <w:r>
        <w:rPr>
          <w:rFonts w:hint="eastAsia" w:ascii="宋体" w:hAnsi="宋体" w:eastAsia="宋体" w:cs="宋体"/>
          <w:b/>
          <w:kern w:val="0"/>
          <w:sz w:val="32"/>
          <w:szCs w:val="32"/>
          <w:lang w:bidi="ar"/>
        </w:rPr>
        <w:t>月</w:t>
      </w:r>
    </w:p>
    <w:p w14:paraId="7F0216E2">
      <w:pPr>
        <w:spacing w:line="360" w:lineRule="auto"/>
        <w:rPr>
          <w:rFonts w:hint="eastAsia" w:ascii="宋体" w:hAnsi="宋体" w:eastAsia="宋体" w:cs="宋体"/>
          <w:sz w:val="24"/>
          <w:szCs w:val="24"/>
        </w:rPr>
        <w:sectPr>
          <w:footerReference r:id="rId3" w:type="default"/>
          <w:pgSz w:w="11906" w:h="16838"/>
          <w:pgMar w:top="1440" w:right="1800" w:bottom="1440" w:left="1800" w:header="851" w:footer="992" w:gutter="1"/>
          <w:cols w:space="720" w:num="1"/>
          <w:docGrid w:linePitch="312" w:charSpace="0"/>
        </w:sectPr>
      </w:pPr>
    </w:p>
    <w:p w14:paraId="4925653F">
      <w:pPr>
        <w:autoSpaceDN w:val="0"/>
        <w:spacing w:line="360" w:lineRule="auto"/>
        <w:jc w:val="center"/>
        <w:rPr>
          <w:rFonts w:hint="eastAsia" w:ascii="宋体" w:hAnsi="宋体" w:eastAsia="宋体" w:cs="宋体"/>
          <w:b/>
          <w:kern w:val="0"/>
          <w:sz w:val="32"/>
          <w:szCs w:val="32"/>
          <w:lang w:bidi="ar"/>
        </w:rPr>
      </w:pPr>
      <w:r>
        <w:rPr>
          <w:rFonts w:hint="eastAsia" w:ascii="宋体" w:hAnsi="宋体" w:eastAsia="宋体" w:cs="宋体"/>
          <w:b/>
          <w:kern w:val="0"/>
          <w:sz w:val="32"/>
          <w:szCs w:val="32"/>
          <w:lang w:bidi="ar"/>
        </w:rPr>
        <w:t>总   目   录</w:t>
      </w:r>
    </w:p>
    <w:p w14:paraId="3998BD58">
      <w:pPr>
        <w:pStyle w:val="12"/>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 </w:t>
      </w:r>
    </w:p>
    <w:p w14:paraId="7AFF080F">
      <w:pPr>
        <w:pStyle w:val="12"/>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第一部分    标前询价------------------------------------------(3)</w:t>
      </w:r>
    </w:p>
    <w:p w14:paraId="35D1FF52">
      <w:pPr>
        <w:pStyle w:val="12"/>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第二部分    报价人须知----------------------------------------(5)</w:t>
      </w:r>
    </w:p>
    <w:p w14:paraId="27B3F887">
      <w:pPr>
        <w:pStyle w:val="12"/>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第三部分    询价内容及要求----------------------------------- (</w:t>
      </w:r>
      <w:r>
        <w:rPr>
          <w:rFonts w:hint="eastAsia" w:ascii="宋体" w:hAnsi="宋体" w:eastAsia="宋体" w:cs="宋体"/>
          <w:sz w:val="24"/>
          <w:szCs w:val="24"/>
          <w:lang w:val="en-US" w:eastAsia="zh-CN" w:bidi="ar"/>
        </w:rPr>
        <w:t>1</w:t>
      </w:r>
      <w:r>
        <w:rPr>
          <w:rFonts w:hint="eastAsia" w:ascii="宋体" w:hAnsi="宋体" w:cs="宋体"/>
          <w:sz w:val="24"/>
          <w:szCs w:val="24"/>
          <w:lang w:val="en-US" w:eastAsia="zh-CN" w:bidi="ar"/>
        </w:rPr>
        <w:t>2</w:t>
      </w:r>
      <w:r>
        <w:rPr>
          <w:rFonts w:hint="eastAsia" w:ascii="宋体" w:hAnsi="宋体" w:eastAsia="宋体" w:cs="宋体"/>
          <w:sz w:val="24"/>
          <w:szCs w:val="24"/>
          <w:lang w:bidi="ar"/>
        </w:rPr>
        <w:t>)</w:t>
      </w:r>
    </w:p>
    <w:p w14:paraId="17713168">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第四部分    合同格式及条款------------------------------------(</w:t>
      </w: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9</w:t>
      </w:r>
      <w:r>
        <w:rPr>
          <w:rFonts w:hint="eastAsia" w:ascii="宋体" w:hAnsi="宋体" w:eastAsia="宋体" w:cs="宋体"/>
          <w:kern w:val="0"/>
          <w:sz w:val="24"/>
          <w:szCs w:val="24"/>
          <w:lang w:bidi="ar"/>
        </w:rPr>
        <w:t>)</w:t>
      </w:r>
    </w:p>
    <w:p w14:paraId="02508ABD">
      <w:pPr>
        <w:pStyle w:val="12"/>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第五部分    附件——报价文件格式----------------------------- (</w:t>
      </w:r>
      <w:r>
        <w:rPr>
          <w:rFonts w:hint="eastAsia" w:ascii="宋体" w:hAnsi="宋体" w:eastAsia="宋体" w:cs="宋体"/>
          <w:sz w:val="24"/>
          <w:szCs w:val="24"/>
          <w:lang w:val="en-US" w:eastAsia="zh-CN" w:bidi="ar"/>
        </w:rPr>
        <w:t>23</w:t>
      </w:r>
      <w:r>
        <w:rPr>
          <w:rFonts w:hint="eastAsia" w:ascii="宋体" w:hAnsi="宋体" w:eastAsia="宋体" w:cs="宋体"/>
          <w:sz w:val="24"/>
          <w:szCs w:val="24"/>
          <w:lang w:bidi="ar"/>
        </w:rPr>
        <w:t>)</w:t>
      </w:r>
    </w:p>
    <w:p w14:paraId="24A248E6">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 </w:t>
      </w:r>
    </w:p>
    <w:p w14:paraId="119A9346">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 </w:t>
      </w:r>
    </w:p>
    <w:p w14:paraId="2157531C">
      <w:pPr>
        <w:pStyle w:val="12"/>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 </w:t>
      </w:r>
    </w:p>
    <w:p w14:paraId="1A423DDC">
      <w:pPr>
        <w:pStyle w:val="3"/>
        <w:spacing w:line="360" w:lineRule="auto"/>
        <w:jc w:val="center"/>
        <w:rPr>
          <w:rFonts w:hint="eastAsia" w:ascii="宋体" w:hAnsi="宋体" w:eastAsia="宋体" w:cs="宋体"/>
          <w:sz w:val="32"/>
          <w:szCs w:val="32"/>
        </w:rPr>
      </w:pPr>
      <w:r>
        <w:rPr>
          <w:rFonts w:hint="eastAsia" w:ascii="宋体" w:hAnsi="宋体" w:eastAsia="宋体" w:cs="宋体"/>
          <w:kern w:val="0"/>
          <w:sz w:val="24"/>
          <w:szCs w:val="24"/>
          <w:lang w:bidi="ar"/>
        </w:rPr>
        <w:br w:type="page"/>
      </w:r>
      <w:bookmarkStart w:id="1" w:name="_Ref414870478"/>
      <w:bookmarkEnd w:id="1"/>
      <w:bookmarkStart w:id="2" w:name="_Toc430488841"/>
      <w:bookmarkEnd w:id="2"/>
      <w:bookmarkStart w:id="3" w:name="_Toc430489109"/>
      <w:bookmarkEnd w:id="3"/>
      <w:bookmarkStart w:id="4" w:name="_Toc430492116"/>
      <w:bookmarkEnd w:id="4"/>
      <w:bookmarkStart w:id="5" w:name="_Toc430422402"/>
      <w:bookmarkEnd w:id="5"/>
      <w:bookmarkStart w:id="6" w:name="_Toc430490602"/>
      <w:bookmarkEnd w:id="6"/>
      <w:bookmarkStart w:id="7" w:name="_Toc415565710"/>
      <w:bookmarkEnd w:id="7"/>
      <w:bookmarkStart w:id="8" w:name="_Toc415567487"/>
      <w:bookmarkEnd w:id="8"/>
      <w:bookmarkStart w:id="9" w:name="_Toc13541"/>
      <w:bookmarkStart w:id="10" w:name="_Toc430488634"/>
      <w:r>
        <w:rPr>
          <w:rFonts w:hint="eastAsia" w:ascii="宋体" w:hAnsi="宋体" w:eastAsia="宋体" w:cs="宋体"/>
          <w:sz w:val="32"/>
          <w:szCs w:val="32"/>
        </w:rPr>
        <w:t>第一部分  询价邀请</w:t>
      </w:r>
      <w:bookmarkEnd w:id="9"/>
      <w:bookmarkEnd w:id="10"/>
    </w:p>
    <w:p w14:paraId="229A7B0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 </w:t>
      </w:r>
    </w:p>
    <w:p w14:paraId="6BFCE1A9">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bidi="ar"/>
        </w:rPr>
        <w:t>福建省广电文化传播有限公司现对影音视频制作及活动服务项目</w:t>
      </w:r>
      <w:r>
        <w:rPr>
          <w:rFonts w:hint="eastAsia" w:ascii="宋体" w:hAnsi="宋体" w:eastAsia="宋体" w:cs="宋体"/>
          <w:sz w:val="24"/>
          <w:szCs w:val="24"/>
          <w:lang w:bidi="ar"/>
        </w:rPr>
        <w:t>的下述内容进行询价。现欢迎国内合格报价人对该询价货物及服务进行密封报价。</w:t>
      </w:r>
    </w:p>
    <w:p w14:paraId="218737F9">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1.询价内容：详见询价文件第三部分“询价内容及要求”。</w:t>
      </w:r>
    </w:p>
    <w:p w14:paraId="34A0B118">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w:t>
      </w:r>
      <w:r>
        <w:rPr>
          <w:rFonts w:hint="eastAsia" w:ascii="宋体" w:hAnsi="宋体" w:cs="宋体"/>
          <w:sz w:val="24"/>
          <w:szCs w:val="24"/>
          <w:lang w:val="en-US" w:eastAsia="zh-CN" w:bidi="ar"/>
        </w:rPr>
        <w:t>服务</w:t>
      </w:r>
      <w:r>
        <w:rPr>
          <w:rFonts w:hint="eastAsia" w:ascii="宋体" w:hAnsi="宋体" w:eastAsia="宋体" w:cs="宋体"/>
          <w:sz w:val="24"/>
          <w:szCs w:val="24"/>
          <w:lang w:bidi="ar"/>
        </w:rPr>
        <w:t>要求：详见询价内容一览表</w:t>
      </w:r>
    </w:p>
    <w:p w14:paraId="2F9220B8">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bidi="ar"/>
        </w:rPr>
        <w:t>3.凡愿意参加报价的报价人请</w:t>
      </w:r>
      <w:r>
        <w:rPr>
          <w:rFonts w:hint="eastAsia" w:ascii="宋体" w:hAnsi="宋体" w:eastAsia="宋体" w:cs="宋体"/>
          <w:sz w:val="24"/>
          <w:szCs w:val="24"/>
          <w:lang w:val="en-US" w:eastAsia="zh-CN" w:bidi="ar"/>
        </w:rPr>
        <w:t>于</w:t>
      </w:r>
      <w:r>
        <w:rPr>
          <w:rFonts w:hint="eastAsia" w:ascii="宋体" w:hAnsi="宋体" w:eastAsia="宋体" w:cs="宋体"/>
          <w:sz w:val="24"/>
          <w:szCs w:val="24"/>
          <w:u w:val="single"/>
          <w:lang w:val="en-US" w:eastAsia="zh-CN" w:bidi="ar"/>
        </w:rPr>
        <w:t>2025年</w:t>
      </w:r>
      <w:r>
        <w:rPr>
          <w:rFonts w:hint="eastAsia" w:ascii="宋体" w:hAnsi="宋体" w:cs="宋体"/>
          <w:sz w:val="24"/>
          <w:szCs w:val="24"/>
          <w:u w:val="single"/>
          <w:lang w:val="en-US" w:eastAsia="zh-CN" w:bidi="ar"/>
        </w:rPr>
        <w:t>5</w:t>
      </w:r>
      <w:r>
        <w:rPr>
          <w:rFonts w:hint="eastAsia" w:ascii="宋体" w:hAnsi="宋体" w:eastAsia="宋体" w:cs="宋体"/>
          <w:sz w:val="24"/>
          <w:szCs w:val="24"/>
          <w:u w:val="single"/>
          <w:lang w:val="en-US" w:eastAsia="zh-CN" w:bidi="ar"/>
        </w:rPr>
        <w:t>月2</w:t>
      </w:r>
      <w:r>
        <w:rPr>
          <w:rFonts w:hint="eastAsia" w:ascii="宋体" w:hAnsi="宋体" w:cs="宋体"/>
          <w:sz w:val="24"/>
          <w:szCs w:val="24"/>
          <w:u w:val="single"/>
          <w:lang w:val="en-US" w:eastAsia="zh-CN" w:bidi="ar"/>
        </w:rPr>
        <w:t>2</w:t>
      </w:r>
      <w:r>
        <w:rPr>
          <w:rFonts w:hint="eastAsia" w:ascii="宋体" w:hAnsi="宋体" w:eastAsia="宋体" w:cs="宋体"/>
          <w:sz w:val="24"/>
          <w:szCs w:val="24"/>
          <w:u w:val="single"/>
          <w:lang w:val="en-US" w:eastAsia="zh-CN" w:bidi="ar"/>
        </w:rPr>
        <w:t>日12:00之前</w:t>
      </w:r>
      <w:r>
        <w:rPr>
          <w:rFonts w:hint="eastAsia" w:ascii="宋体" w:hAnsi="宋体" w:eastAsia="宋体" w:cs="宋体"/>
          <w:sz w:val="24"/>
          <w:szCs w:val="24"/>
          <w:lang w:val="en-US" w:eastAsia="zh-CN" w:bidi="ar"/>
        </w:rPr>
        <w:t>将报价文件送至地址：</w:t>
      </w:r>
      <w:r>
        <w:rPr>
          <w:rFonts w:hint="eastAsia" w:ascii="宋体" w:hAnsi="宋体" w:eastAsia="宋体" w:cs="宋体"/>
          <w:sz w:val="24"/>
          <w:szCs w:val="24"/>
          <w:u w:val="single"/>
          <w:lang w:val="en-US" w:eastAsia="zh-CN" w:bidi="ar"/>
        </w:rPr>
        <w:t>福州市闽侯县上街镇科技东路1号中国冶金地质B楼10层会议室</w:t>
      </w:r>
      <w:r>
        <w:rPr>
          <w:rFonts w:hint="eastAsia" w:ascii="宋体" w:hAnsi="宋体" w:eastAsia="宋体" w:cs="宋体"/>
          <w:sz w:val="24"/>
          <w:szCs w:val="24"/>
          <w:lang w:val="en-US" w:eastAsia="zh-CN" w:bidi="ar"/>
        </w:rPr>
        <w:t>，逾期收到或不符合规定的报价文件恕不接受。</w:t>
      </w:r>
    </w:p>
    <w:p w14:paraId="23F26F9A">
      <w:pPr>
        <w:autoSpaceDN w:val="0"/>
        <w:spacing w:line="360" w:lineRule="auto"/>
        <w:ind w:firstLine="480" w:firstLineChars="200"/>
        <w:rPr>
          <w:rFonts w:hint="eastAsia" w:ascii="宋体" w:hAnsi="宋体" w:eastAsia="宋体" w:cs="宋体"/>
          <w:sz w:val="24"/>
          <w:szCs w:val="24"/>
          <w:lang w:val="en-US" w:eastAsia="zh-CN" w:bidi="ar"/>
        </w:rPr>
      </w:pPr>
    </w:p>
    <w:p w14:paraId="6CF65D67">
      <w:pPr>
        <w:autoSpaceDN w:val="0"/>
        <w:spacing w:line="360" w:lineRule="auto"/>
        <w:ind w:firstLine="480" w:firstLineChars="200"/>
        <w:rPr>
          <w:rFonts w:hint="eastAsia" w:ascii="宋体" w:hAnsi="宋体" w:eastAsia="宋体" w:cs="宋体"/>
          <w:sz w:val="24"/>
          <w:szCs w:val="24"/>
          <w:lang w:val="en-US" w:eastAsia="zh-CN" w:bidi="ar"/>
        </w:rPr>
      </w:pPr>
      <w:bookmarkStart w:id="94" w:name="_GoBack"/>
      <w:bookmarkEnd w:id="94"/>
    </w:p>
    <w:p w14:paraId="60F20730">
      <w:pPr>
        <w:autoSpaceDN w:val="0"/>
        <w:spacing w:line="360" w:lineRule="auto"/>
        <w:ind w:firstLine="480" w:firstLineChars="200"/>
        <w:rPr>
          <w:rFonts w:hint="eastAsia" w:ascii="宋体" w:hAnsi="宋体" w:eastAsia="宋体" w:cs="宋体"/>
          <w:sz w:val="24"/>
          <w:szCs w:val="24"/>
          <w:lang w:val="en-US" w:eastAsia="zh-CN" w:bidi="ar"/>
        </w:rPr>
      </w:pPr>
    </w:p>
    <w:p w14:paraId="5148D2E4">
      <w:pPr>
        <w:autoSpaceDN w:val="0"/>
        <w:spacing w:line="360" w:lineRule="auto"/>
        <w:ind w:firstLine="480" w:firstLineChars="200"/>
        <w:rPr>
          <w:rFonts w:hint="eastAsia" w:ascii="宋体" w:hAnsi="宋体" w:eastAsia="宋体" w:cs="宋体"/>
          <w:sz w:val="24"/>
          <w:szCs w:val="24"/>
          <w:lang w:val="en-US" w:eastAsia="zh-CN" w:bidi="ar"/>
        </w:rPr>
      </w:pPr>
    </w:p>
    <w:p w14:paraId="0DD39253">
      <w:pPr>
        <w:autoSpaceDN w:val="0"/>
        <w:spacing w:line="360" w:lineRule="auto"/>
        <w:ind w:firstLine="480" w:firstLineChars="200"/>
        <w:rPr>
          <w:rFonts w:hint="eastAsia" w:ascii="宋体" w:hAnsi="宋体" w:eastAsia="宋体" w:cs="宋体"/>
          <w:sz w:val="24"/>
          <w:szCs w:val="24"/>
          <w:lang w:val="en-US" w:eastAsia="zh-CN" w:bidi="ar"/>
        </w:rPr>
      </w:pPr>
    </w:p>
    <w:p w14:paraId="58A47841">
      <w:pPr>
        <w:autoSpaceDN w:val="0"/>
        <w:spacing w:line="360" w:lineRule="auto"/>
        <w:ind w:firstLine="480" w:firstLineChars="200"/>
        <w:rPr>
          <w:rFonts w:hint="eastAsia" w:ascii="宋体" w:hAnsi="宋体" w:eastAsia="宋体" w:cs="宋体"/>
          <w:sz w:val="24"/>
          <w:szCs w:val="24"/>
          <w:lang w:val="en-US" w:eastAsia="zh-CN" w:bidi="ar"/>
        </w:rPr>
      </w:pPr>
    </w:p>
    <w:p w14:paraId="2C9A3EDD">
      <w:pPr>
        <w:autoSpaceDN w:val="0"/>
        <w:spacing w:line="360" w:lineRule="auto"/>
        <w:ind w:firstLine="480" w:firstLineChars="200"/>
        <w:rPr>
          <w:rFonts w:hint="eastAsia" w:ascii="宋体" w:hAnsi="宋体" w:eastAsia="宋体" w:cs="宋体"/>
          <w:sz w:val="24"/>
          <w:szCs w:val="24"/>
          <w:lang w:val="en-US" w:eastAsia="zh-CN" w:bidi="ar"/>
        </w:rPr>
      </w:pPr>
    </w:p>
    <w:p w14:paraId="281E59C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询价</w:t>
      </w:r>
      <w:r>
        <w:rPr>
          <w:rFonts w:hint="eastAsia" w:ascii="宋体" w:hAnsi="宋体" w:eastAsia="宋体" w:cs="宋体"/>
          <w:sz w:val="24"/>
          <w:szCs w:val="24"/>
          <w:lang w:val="en-US" w:eastAsia="zh-CN" w:bidi="ar"/>
        </w:rPr>
        <w:t>单位：</w:t>
      </w:r>
      <w:r>
        <w:rPr>
          <w:rFonts w:hint="eastAsia" w:ascii="宋体" w:hAnsi="宋体" w:cs="宋体"/>
          <w:sz w:val="24"/>
          <w:szCs w:val="24"/>
          <w:lang w:val="en-US" w:eastAsia="zh-CN" w:bidi="ar"/>
        </w:rPr>
        <w:t>福建省广电文化传播有限公司</w:t>
      </w:r>
    </w:p>
    <w:p w14:paraId="28E5CCD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联系人：陈先生</w:t>
      </w:r>
    </w:p>
    <w:p w14:paraId="74123BE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电话：19205905339</w:t>
      </w:r>
    </w:p>
    <w:p w14:paraId="1DC0088E">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地  址：福州市闽侯县上街镇科技东路1号中国冶金地质B楼10层。</w:t>
      </w:r>
    </w:p>
    <w:p w14:paraId="6AD81FF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lang w:val="en-US" w:eastAsia="zh-CN" w:bidi="ar"/>
        </w:rPr>
      </w:pPr>
      <w:r>
        <w:rPr>
          <w:rFonts w:hint="eastAsia" w:ascii="宋体" w:hAnsi="宋体" w:eastAsia="宋体" w:cs="宋体"/>
          <w:b w:val="0"/>
          <w:bCs w:val="0"/>
          <w:caps w:val="0"/>
          <w:vanish w:val="0"/>
          <w:color w:val="auto"/>
          <w:kern w:val="2"/>
          <w:sz w:val="24"/>
          <w:szCs w:val="24"/>
          <w:vertAlign w:val="baseline"/>
          <w:lang w:val="en-US" w:eastAsia="zh-CN" w:bidi="ar"/>
        </w:rPr>
        <w:t>邮编：350001</w:t>
      </w:r>
    </w:p>
    <w:p w14:paraId="795DBF5D">
      <w:pPr>
        <w:autoSpaceDN w:val="0"/>
        <w:spacing w:line="360" w:lineRule="auto"/>
        <w:rPr>
          <w:rFonts w:hint="eastAsia" w:ascii="宋体" w:hAnsi="宋体" w:eastAsia="宋体" w:cs="宋体"/>
          <w:sz w:val="24"/>
          <w:szCs w:val="24"/>
          <w:lang w:bidi="ar"/>
        </w:rPr>
      </w:pPr>
    </w:p>
    <w:p w14:paraId="3DBE7168">
      <w:pPr>
        <w:widowControl/>
        <w:autoSpaceDN w:val="0"/>
        <w:spacing w:line="360" w:lineRule="auto"/>
        <w:jc w:val="left"/>
        <w:rPr>
          <w:rFonts w:hint="eastAsia" w:ascii="宋体" w:hAnsi="宋体" w:eastAsia="宋体" w:cs="宋体"/>
          <w:sz w:val="24"/>
          <w:szCs w:val="24"/>
          <w:lang w:bidi="ar"/>
        </w:rPr>
        <w:sectPr>
          <w:pgSz w:w="11906" w:h="16838"/>
          <w:pgMar w:top="1800" w:right="1440" w:bottom="1800" w:left="1440" w:header="851" w:footer="992" w:gutter="1"/>
          <w:cols w:space="720" w:num="1"/>
          <w:docGrid w:linePitch="312" w:charSpace="0"/>
        </w:sectPr>
      </w:pPr>
      <w:r>
        <w:rPr>
          <w:rFonts w:hint="eastAsia" w:ascii="宋体" w:hAnsi="宋体" w:eastAsia="宋体" w:cs="宋体"/>
          <w:sz w:val="24"/>
          <w:szCs w:val="24"/>
          <w:lang w:bidi="ar"/>
        </w:rPr>
        <w:br w:type="page"/>
      </w:r>
    </w:p>
    <w:p w14:paraId="0A873ED3">
      <w:pPr>
        <w:pStyle w:val="3"/>
        <w:spacing w:line="360" w:lineRule="auto"/>
        <w:jc w:val="left"/>
        <w:rPr>
          <w:rFonts w:hint="eastAsia" w:ascii="宋体" w:hAnsi="宋体" w:eastAsia="宋体" w:cs="宋体"/>
          <w:sz w:val="32"/>
          <w:szCs w:val="32"/>
        </w:rPr>
      </w:pPr>
      <w:bookmarkStart w:id="11" w:name="_Toc230"/>
      <w:r>
        <w:rPr>
          <w:rFonts w:hint="eastAsia" w:ascii="宋体" w:hAnsi="宋体" w:eastAsia="宋体" w:cs="宋体"/>
          <w:sz w:val="32"/>
          <w:szCs w:val="32"/>
        </w:rPr>
        <w:t>附：询价内容一览表</w:t>
      </w:r>
      <w:bookmarkEnd w:id="11"/>
    </w:p>
    <w:p w14:paraId="5D5EEC88">
      <w:pPr>
        <w:pStyle w:val="6"/>
        <w:autoSpaceDN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61678ED">
      <w:pPr>
        <w:autoSpaceDN w:val="0"/>
        <w:spacing w:line="360" w:lineRule="auto"/>
        <w:jc w:val="left"/>
        <w:rPr>
          <w:rFonts w:hint="eastAsia" w:ascii="宋体" w:hAnsi="宋体" w:eastAsia="宋体" w:cs="宋体"/>
          <w:sz w:val="24"/>
          <w:szCs w:val="24"/>
          <w:u w:val="single"/>
          <w:lang w:bidi="ar"/>
        </w:rPr>
      </w:pPr>
      <w:r>
        <w:rPr>
          <w:rFonts w:hint="eastAsia" w:ascii="宋体" w:hAnsi="宋体" w:eastAsia="宋体" w:cs="宋体"/>
          <w:sz w:val="24"/>
          <w:szCs w:val="24"/>
          <w:lang w:bidi="ar"/>
        </w:rPr>
        <w:t>项目名称：</w:t>
      </w:r>
      <w:r>
        <w:rPr>
          <w:rFonts w:hint="eastAsia" w:ascii="宋体" w:hAnsi="宋体" w:eastAsia="宋体" w:cs="宋体"/>
          <w:sz w:val="24"/>
          <w:szCs w:val="24"/>
          <w:u w:val="single"/>
          <w:lang w:bidi="ar"/>
        </w:rPr>
        <w:t>舞台艺术综合服务项目</w:t>
      </w:r>
    </w:p>
    <w:p w14:paraId="6E4E2F45">
      <w:pPr>
        <w:autoSpaceDN w:val="0"/>
        <w:spacing w:line="360" w:lineRule="auto"/>
        <w:jc w:val="left"/>
        <w:rPr>
          <w:rFonts w:hint="default" w:ascii="宋体" w:hAnsi="宋体" w:eastAsia="宋体" w:cs="宋体"/>
          <w:sz w:val="24"/>
          <w:szCs w:val="24"/>
          <w:u w:val="none"/>
          <w:lang w:val="en-US" w:eastAsia="zh-CN" w:bidi="ar"/>
        </w:rPr>
      </w:pPr>
      <w:r>
        <w:rPr>
          <w:rFonts w:hint="eastAsia" w:ascii="宋体" w:hAnsi="宋体" w:cs="宋体"/>
          <w:sz w:val="24"/>
          <w:szCs w:val="24"/>
          <w:u w:val="none"/>
          <w:lang w:val="en-US" w:eastAsia="zh-CN" w:bidi="ar"/>
        </w:rPr>
        <w:t>最高限价：</w:t>
      </w:r>
      <w:r>
        <w:rPr>
          <w:rFonts w:hint="eastAsia" w:ascii="宋体" w:hAnsi="宋体" w:cs="宋体"/>
          <w:sz w:val="24"/>
          <w:szCs w:val="24"/>
          <w:u w:val="single"/>
          <w:lang w:val="en-US" w:eastAsia="zh-CN" w:bidi="ar"/>
        </w:rPr>
        <w:t>20.1万元</w:t>
      </w:r>
    </w:p>
    <w:tbl>
      <w:tblPr>
        <w:tblStyle w:val="1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5"/>
        <w:gridCol w:w="1190"/>
        <w:gridCol w:w="780"/>
        <w:gridCol w:w="780"/>
        <w:gridCol w:w="3840"/>
        <w:gridCol w:w="1896"/>
      </w:tblGrid>
      <w:tr w14:paraId="75D48E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55" w:type="dxa"/>
            <w:tcBorders>
              <w:top w:val="single" w:color="auto" w:sz="8" w:space="0"/>
              <w:left w:val="single" w:color="auto" w:sz="8" w:space="0"/>
              <w:bottom w:val="single" w:color="auto" w:sz="8" w:space="0"/>
              <w:right w:val="single" w:color="auto" w:sz="8" w:space="0"/>
              <w:tl2br w:val="nil"/>
            </w:tcBorders>
            <w:shd w:val="clear" w:color="auto" w:fill="FFFFFF"/>
            <w:noWrap w:val="0"/>
            <w:tcMar>
              <w:left w:w="108" w:type="dxa"/>
              <w:right w:w="108" w:type="dxa"/>
            </w:tcMar>
            <w:vAlign w:val="center"/>
          </w:tcPr>
          <w:p w14:paraId="129EEB4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color w:val="000000"/>
                <w:sz w:val="24"/>
                <w:szCs w:val="24"/>
                <w:lang w:val="en-US" w:eastAsia="zh-CN"/>
              </w:rPr>
            </w:pPr>
            <w:r>
              <w:rPr>
                <w:rFonts w:hint="eastAsia" w:ascii="宋体" w:hAnsi="宋体" w:cs="宋体"/>
                <w:b w:val="0"/>
                <w:color w:val="000000"/>
                <w:sz w:val="24"/>
                <w:szCs w:val="24"/>
                <w:lang w:val="en-US" w:eastAsia="zh-CN"/>
              </w:rPr>
              <w:t>序号</w:t>
            </w:r>
          </w:p>
        </w:tc>
        <w:tc>
          <w:tcPr>
            <w:tcW w:w="119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9546F9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right="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项目名称</w:t>
            </w:r>
          </w:p>
        </w:tc>
        <w:tc>
          <w:tcPr>
            <w:tcW w:w="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359810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数量</w:t>
            </w:r>
          </w:p>
        </w:tc>
        <w:tc>
          <w:tcPr>
            <w:tcW w:w="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89F2C9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default"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cs="宋体"/>
                <w:b w:val="0"/>
                <w:bCs w:val="0"/>
                <w:caps w:val="0"/>
                <w:vanish w:val="0"/>
                <w:color w:val="000000"/>
                <w:kern w:val="0"/>
                <w:sz w:val="24"/>
                <w:szCs w:val="24"/>
                <w:vertAlign w:val="baseline"/>
                <w:lang w:val="en-US" w:eastAsia="zh-CN" w:bidi="ar"/>
              </w:rPr>
              <w:t>单位</w:t>
            </w:r>
          </w:p>
        </w:tc>
        <w:tc>
          <w:tcPr>
            <w:tcW w:w="384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6A82A9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default"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cs="宋体"/>
                <w:b w:val="0"/>
                <w:bCs w:val="0"/>
                <w:caps w:val="0"/>
                <w:vanish w:val="0"/>
                <w:color w:val="000000"/>
                <w:kern w:val="0"/>
                <w:sz w:val="24"/>
                <w:szCs w:val="24"/>
                <w:vertAlign w:val="baseline"/>
                <w:lang w:val="en-US" w:eastAsia="zh-CN" w:bidi="ar"/>
              </w:rPr>
              <w:t>内容</w:t>
            </w:r>
          </w:p>
        </w:tc>
        <w:tc>
          <w:tcPr>
            <w:tcW w:w="189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8BEE02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询价要求及规格</w:t>
            </w:r>
          </w:p>
        </w:tc>
      </w:tr>
      <w:tr w14:paraId="7B3809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61" w:hRule="atLeast"/>
          <w:jc w:val="center"/>
          <w:hidden/>
        </w:trPr>
        <w:tc>
          <w:tcPr>
            <w:tcW w:w="75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53649A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1</w:t>
            </w:r>
          </w:p>
        </w:tc>
        <w:tc>
          <w:tcPr>
            <w:tcW w:w="119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D819AE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舞蹈类专项服务</w:t>
            </w:r>
          </w:p>
        </w:tc>
        <w:tc>
          <w:tcPr>
            <w:tcW w:w="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B933EBE">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1</w:t>
            </w:r>
          </w:p>
        </w:tc>
        <w:tc>
          <w:tcPr>
            <w:tcW w:w="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8CA0D7E">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default"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cs="宋体"/>
                <w:b w:val="0"/>
                <w:bCs w:val="0"/>
                <w:caps w:val="0"/>
                <w:vanish w:val="0"/>
                <w:color w:val="000000"/>
                <w:kern w:val="0"/>
                <w:sz w:val="24"/>
                <w:szCs w:val="24"/>
                <w:vertAlign w:val="baseline"/>
                <w:lang w:val="en-US" w:eastAsia="zh-CN" w:bidi="ar"/>
              </w:rPr>
              <w:t>项</w:t>
            </w:r>
          </w:p>
        </w:tc>
        <w:tc>
          <w:tcPr>
            <w:tcW w:w="384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2656E58">
            <w:pPr>
              <w:keepNext w:val="0"/>
              <w:keepLines w:val="0"/>
              <w:pageBreakBefore w:val="0"/>
              <w:widowControl/>
              <w:numPr>
                <w:ilvl w:val="0"/>
                <w:numId w:val="1"/>
              </w:numPr>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舞蹈原创作品创作与音乐编创</w:t>
            </w:r>
          </w:p>
          <w:p w14:paraId="6702AD2D">
            <w:pPr>
              <w:keepNext w:val="0"/>
              <w:keepLines w:val="0"/>
              <w:pageBreakBefore w:val="0"/>
              <w:widowControl/>
              <w:numPr>
                <w:ilvl w:val="0"/>
                <w:numId w:val="1"/>
              </w:numPr>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舞蹈编排与艺术指导</w:t>
            </w:r>
          </w:p>
        </w:tc>
        <w:tc>
          <w:tcPr>
            <w:tcW w:w="1896" w:type="dxa"/>
            <w:vMerge w:val="restart"/>
            <w:tcBorders>
              <w:top w:val="single" w:color="auto" w:sz="8" w:space="0"/>
              <w:left w:val="single" w:color="auto" w:sz="8" w:space="0"/>
              <w:right w:val="single" w:color="auto" w:sz="8" w:space="0"/>
            </w:tcBorders>
            <w:shd w:val="clear" w:color="auto" w:fill="FFFFFF"/>
            <w:noWrap w:val="0"/>
            <w:tcMar>
              <w:left w:w="108" w:type="dxa"/>
              <w:right w:w="108" w:type="dxa"/>
            </w:tcMar>
            <w:vAlign w:val="center"/>
          </w:tcPr>
          <w:p w14:paraId="0252759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详见询价文件第三部分询价内容及要求</w:t>
            </w:r>
          </w:p>
        </w:tc>
      </w:tr>
      <w:tr w14:paraId="543D0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61" w:hRule="atLeast"/>
          <w:jc w:val="center"/>
          <w:hidden/>
        </w:trPr>
        <w:tc>
          <w:tcPr>
            <w:tcW w:w="75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E84660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2</w:t>
            </w:r>
          </w:p>
        </w:tc>
        <w:tc>
          <w:tcPr>
            <w:tcW w:w="119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FF2DBDE">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合唱类专项服务​</w:t>
            </w:r>
          </w:p>
        </w:tc>
        <w:tc>
          <w:tcPr>
            <w:tcW w:w="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72E4EE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1</w:t>
            </w:r>
          </w:p>
        </w:tc>
        <w:tc>
          <w:tcPr>
            <w:tcW w:w="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5A9A50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default"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cs="宋体"/>
                <w:b w:val="0"/>
                <w:bCs w:val="0"/>
                <w:caps w:val="0"/>
                <w:vanish w:val="0"/>
                <w:color w:val="000000"/>
                <w:kern w:val="0"/>
                <w:sz w:val="24"/>
                <w:szCs w:val="24"/>
                <w:vertAlign w:val="baseline"/>
                <w:lang w:val="en-US" w:eastAsia="zh-CN" w:bidi="ar"/>
              </w:rPr>
              <w:t>项</w:t>
            </w:r>
          </w:p>
        </w:tc>
        <w:tc>
          <w:tcPr>
            <w:tcW w:w="384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1C7BC1D">
            <w:pPr>
              <w:keepNext w:val="0"/>
              <w:keepLines w:val="0"/>
              <w:pageBreakBefore w:val="0"/>
              <w:widowControl/>
              <w:numPr>
                <w:ilvl w:val="0"/>
                <w:numId w:val="2"/>
              </w:numPr>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cs="宋体"/>
                <w:b w:val="0"/>
                <w:bCs w:val="0"/>
                <w:caps w:val="0"/>
                <w:vanish w:val="0"/>
                <w:color w:val="000000"/>
                <w:kern w:val="0"/>
                <w:sz w:val="24"/>
                <w:szCs w:val="24"/>
                <w:vertAlign w:val="baseline"/>
                <w:lang w:val="en-US" w:eastAsia="zh-CN" w:bidi="ar"/>
              </w:rPr>
            </w:pPr>
            <w:r>
              <w:rPr>
                <w:rFonts w:hint="eastAsia" w:ascii="宋体" w:hAnsi="宋体" w:cs="宋体"/>
                <w:b w:val="0"/>
                <w:bCs w:val="0"/>
                <w:caps w:val="0"/>
                <w:vanish w:val="0"/>
                <w:color w:val="000000"/>
                <w:kern w:val="0"/>
                <w:sz w:val="24"/>
                <w:szCs w:val="24"/>
                <w:vertAlign w:val="baseline"/>
                <w:lang w:val="en-US" w:eastAsia="zh-CN" w:bidi="ar"/>
              </w:rPr>
              <w:t>合唱作品创作与改编</w:t>
            </w:r>
          </w:p>
          <w:p w14:paraId="778207B7">
            <w:pPr>
              <w:keepNext w:val="0"/>
              <w:keepLines w:val="0"/>
              <w:pageBreakBefore w:val="0"/>
              <w:widowControl/>
              <w:numPr>
                <w:ilvl w:val="0"/>
                <w:numId w:val="2"/>
              </w:numPr>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default" w:ascii="宋体" w:hAnsi="宋体" w:cs="宋体"/>
                <w:b w:val="0"/>
                <w:bCs w:val="0"/>
                <w:caps w:val="0"/>
                <w:vanish w:val="0"/>
                <w:color w:val="000000"/>
                <w:kern w:val="0"/>
                <w:sz w:val="24"/>
                <w:szCs w:val="24"/>
                <w:vertAlign w:val="baseline"/>
                <w:lang w:val="en-US" w:eastAsia="zh-CN" w:bidi="ar"/>
              </w:rPr>
            </w:pPr>
            <w:r>
              <w:rPr>
                <w:rFonts w:hint="default" w:ascii="宋体" w:hAnsi="宋体" w:cs="宋体"/>
                <w:b w:val="0"/>
                <w:bCs w:val="0"/>
                <w:caps w:val="0"/>
                <w:vanish w:val="0"/>
                <w:color w:val="000000"/>
                <w:kern w:val="0"/>
                <w:sz w:val="24"/>
                <w:szCs w:val="24"/>
                <w:vertAlign w:val="baseline"/>
                <w:lang w:val="en-US" w:eastAsia="zh-CN" w:bidi="ar"/>
              </w:rPr>
              <w:t>合唱编排与赛事支持</w:t>
            </w:r>
          </w:p>
        </w:tc>
        <w:tc>
          <w:tcPr>
            <w:tcW w:w="1896" w:type="dxa"/>
            <w:vMerge w:val="continue"/>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0B8AEA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p>
        </w:tc>
      </w:tr>
    </w:tbl>
    <w:p w14:paraId="5165110F">
      <w:pPr>
        <w:keepNext w:val="0"/>
        <w:keepLines w:val="0"/>
        <w:pageBreakBefore w:val="0"/>
        <w:kinsoku/>
        <w:wordWrap/>
        <w:overflowPunct/>
        <w:topLinePunct w:val="0"/>
        <w:autoSpaceDE/>
        <w:autoSpaceDN w:val="0"/>
        <w:bidi w:val="0"/>
        <w:adjustRightInd/>
        <w:snapToGrid/>
        <w:spacing w:line="240" w:lineRule="auto"/>
        <w:jc w:val="left"/>
        <w:rPr>
          <w:rFonts w:hint="eastAsia" w:ascii="宋体" w:hAnsi="宋体" w:eastAsia="宋体" w:cs="宋体"/>
          <w:sz w:val="24"/>
          <w:szCs w:val="24"/>
          <w:u w:val="single"/>
          <w:lang w:bidi="ar"/>
        </w:rPr>
      </w:pPr>
    </w:p>
    <w:p w14:paraId="74B131E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sz w:val="21"/>
          <w:szCs w:val="21"/>
        </w:rPr>
      </w:pPr>
      <w:r>
        <w:rPr>
          <w:rFonts w:hint="eastAsia" w:ascii="宋体" w:hAnsi="宋体" w:eastAsia="宋体" w:cs="宋体"/>
          <w:b/>
          <w:bCs w:val="0"/>
          <w:caps w:val="0"/>
          <w:vanish w:val="0"/>
          <w:color w:val="auto"/>
          <w:kern w:val="2"/>
          <w:sz w:val="21"/>
          <w:szCs w:val="21"/>
          <w:vertAlign w:val="baseline"/>
          <w:lang w:val="en-US" w:eastAsia="zh-CN" w:bidi="ar"/>
        </w:rPr>
        <w:t>注：</w:t>
      </w:r>
    </w:p>
    <w:p w14:paraId="7EC99E9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sz w:val="21"/>
          <w:szCs w:val="21"/>
        </w:rPr>
      </w:pPr>
      <w:r>
        <w:rPr>
          <w:rFonts w:hint="eastAsia" w:ascii="宋体" w:hAnsi="宋体" w:eastAsia="宋体" w:cs="宋体"/>
          <w:b/>
          <w:bCs w:val="0"/>
          <w:caps w:val="0"/>
          <w:vanish w:val="0"/>
          <w:color w:val="auto"/>
          <w:kern w:val="2"/>
          <w:sz w:val="21"/>
          <w:szCs w:val="21"/>
          <w:vertAlign w:val="baseline"/>
          <w:lang w:val="en-US" w:eastAsia="zh-CN" w:bidi="ar"/>
        </w:rPr>
        <w:t>1、报价人所报价的设备必须与询价文件中要求产品一致。</w:t>
      </w:r>
    </w:p>
    <w:p w14:paraId="44FCE85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sz w:val="21"/>
          <w:szCs w:val="21"/>
        </w:rPr>
      </w:pPr>
      <w:r>
        <w:rPr>
          <w:rFonts w:hint="eastAsia" w:ascii="宋体" w:hAnsi="宋体" w:eastAsia="宋体" w:cs="宋体"/>
          <w:b/>
          <w:bCs w:val="0"/>
          <w:caps w:val="0"/>
          <w:vanish w:val="0"/>
          <w:color w:val="auto"/>
          <w:kern w:val="2"/>
          <w:sz w:val="21"/>
          <w:szCs w:val="21"/>
          <w:vertAlign w:val="baseline"/>
          <w:lang w:val="en-US" w:eastAsia="zh-CN" w:bidi="ar"/>
        </w:rPr>
        <w:t>2、本项目按合同包进行授标，报价人应对上述合同包的货物和服务进行完整报价，不得仅对同一个合同包中的部分货物或服务进行报价，否则将被视为未实质性响应询价文件要求，其报价将被拒绝。</w:t>
      </w:r>
    </w:p>
    <w:p w14:paraId="5883618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b/>
          <w:sz w:val="24"/>
          <w:szCs w:val="24"/>
          <w:lang w:bidi="ar"/>
        </w:rPr>
        <w:sectPr>
          <w:pgSz w:w="11906" w:h="16838"/>
          <w:pgMar w:top="1800" w:right="1440" w:bottom="1800" w:left="1440" w:header="851" w:footer="992" w:gutter="1"/>
          <w:cols w:space="720" w:num="1"/>
          <w:docGrid w:linePitch="312" w:charSpace="0"/>
        </w:sectPr>
      </w:pPr>
      <w:r>
        <w:rPr>
          <w:rFonts w:hint="eastAsia" w:ascii="宋体" w:hAnsi="宋体" w:eastAsia="宋体" w:cs="宋体"/>
          <w:b/>
          <w:bCs w:val="0"/>
          <w:caps w:val="0"/>
          <w:vanish w:val="0"/>
          <w:color w:val="auto"/>
          <w:kern w:val="2"/>
          <w:sz w:val="21"/>
          <w:szCs w:val="21"/>
          <w:vertAlign w:val="baseline"/>
          <w:lang w:val="en-US" w:eastAsia="zh-CN" w:bidi="ar"/>
        </w:rPr>
        <w:t>3、报价以人民币为单位，报价人的报价必须包含本项目所要求的所有费用，为到买方指定地点的最终价格。</w:t>
      </w:r>
      <w:r>
        <w:rPr>
          <w:rFonts w:hint="eastAsia" w:ascii="宋体" w:hAnsi="宋体" w:eastAsia="宋体" w:cs="宋体"/>
          <w:b/>
          <w:sz w:val="24"/>
          <w:szCs w:val="24"/>
          <w:lang w:bidi="ar"/>
        </w:rPr>
        <w:br w:type="page"/>
      </w:r>
    </w:p>
    <w:p w14:paraId="577D74D5">
      <w:pPr>
        <w:pStyle w:val="3"/>
        <w:spacing w:line="360" w:lineRule="auto"/>
        <w:jc w:val="center"/>
        <w:rPr>
          <w:rFonts w:hint="eastAsia" w:ascii="宋体" w:hAnsi="宋体" w:eastAsia="宋体" w:cs="宋体"/>
          <w:sz w:val="32"/>
          <w:szCs w:val="32"/>
        </w:rPr>
      </w:pPr>
      <w:bookmarkStart w:id="12" w:name="_Toc14787"/>
      <w:r>
        <w:rPr>
          <w:rFonts w:hint="eastAsia" w:ascii="宋体" w:hAnsi="宋体" w:eastAsia="宋体" w:cs="宋体"/>
          <w:sz w:val="32"/>
          <w:szCs w:val="32"/>
        </w:rPr>
        <w:t>第二部分  报价人须知</w:t>
      </w:r>
      <w:bookmarkEnd w:id="12"/>
    </w:p>
    <w:p w14:paraId="7F74C7F3">
      <w:pPr>
        <w:autoSpaceDN w:val="0"/>
        <w:spacing w:line="360" w:lineRule="auto"/>
        <w:jc w:val="center"/>
        <w:rPr>
          <w:rFonts w:hint="eastAsia" w:ascii="宋体" w:hAnsi="宋体" w:eastAsia="宋体" w:cs="宋体"/>
          <w:sz w:val="32"/>
          <w:szCs w:val="32"/>
        </w:rPr>
      </w:pPr>
      <w:r>
        <w:rPr>
          <w:rFonts w:hint="eastAsia" w:ascii="宋体" w:hAnsi="宋体" w:eastAsia="宋体" w:cs="宋体"/>
          <w:b/>
          <w:bCs/>
          <w:sz w:val="32"/>
          <w:szCs w:val="32"/>
          <w:lang w:bidi="ar"/>
        </w:rPr>
        <w:t>报价人须知前附表</w:t>
      </w:r>
    </w:p>
    <w:p w14:paraId="631FF245">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139D861">
      <w:pPr>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报价人须知前附表是对报价人须知的补充，二者如有矛盾，以前附表为准。</w:t>
      </w:r>
    </w:p>
    <w:tbl>
      <w:tblPr>
        <w:tblStyle w:val="1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58"/>
        <w:gridCol w:w="1037"/>
        <w:gridCol w:w="6726"/>
      </w:tblGrid>
      <w:tr w14:paraId="10D283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trPr>
        <w:tc>
          <w:tcPr>
            <w:tcW w:w="758" w:type="dxa"/>
            <w:tcBorders>
              <w:top w:val="single" w:color="auto" w:sz="4" w:space="0"/>
              <w:left w:val="single" w:color="auto" w:sz="4" w:space="0"/>
              <w:bottom w:val="single" w:color="auto" w:sz="4" w:space="0"/>
              <w:right w:val="single" w:color="auto" w:sz="4" w:space="0"/>
            </w:tcBorders>
            <w:vAlign w:val="center"/>
          </w:tcPr>
          <w:p w14:paraId="44313682">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项号</w:t>
            </w:r>
          </w:p>
        </w:tc>
        <w:tc>
          <w:tcPr>
            <w:tcW w:w="1037" w:type="dxa"/>
            <w:tcBorders>
              <w:top w:val="single" w:color="auto" w:sz="4" w:space="0"/>
              <w:left w:val="nil"/>
              <w:bottom w:val="single" w:color="auto" w:sz="4" w:space="0"/>
              <w:right w:val="single" w:color="auto" w:sz="4" w:space="0"/>
            </w:tcBorders>
            <w:vAlign w:val="center"/>
          </w:tcPr>
          <w:p w14:paraId="0AF55B38">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条款号</w:t>
            </w:r>
          </w:p>
        </w:tc>
        <w:tc>
          <w:tcPr>
            <w:tcW w:w="6726" w:type="dxa"/>
            <w:tcBorders>
              <w:top w:val="single" w:color="auto" w:sz="4" w:space="0"/>
              <w:left w:val="nil"/>
              <w:bottom w:val="single" w:color="auto" w:sz="4" w:space="0"/>
              <w:right w:val="single" w:color="auto" w:sz="4" w:space="0"/>
            </w:tcBorders>
            <w:vAlign w:val="center"/>
          </w:tcPr>
          <w:p w14:paraId="35503A27">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编列内容</w:t>
            </w:r>
          </w:p>
        </w:tc>
      </w:tr>
      <w:tr w14:paraId="3E667D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3" w:hRule="atLeast"/>
        </w:trPr>
        <w:tc>
          <w:tcPr>
            <w:tcW w:w="758" w:type="dxa"/>
            <w:tcBorders>
              <w:top w:val="single" w:color="auto" w:sz="4" w:space="0"/>
              <w:left w:val="single" w:color="auto" w:sz="4" w:space="0"/>
              <w:bottom w:val="single" w:color="auto" w:sz="4" w:space="0"/>
              <w:right w:val="single" w:color="auto" w:sz="4" w:space="0"/>
            </w:tcBorders>
            <w:vAlign w:val="center"/>
          </w:tcPr>
          <w:p w14:paraId="6868EE8D">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1037" w:type="dxa"/>
            <w:tcBorders>
              <w:top w:val="single" w:color="auto" w:sz="4" w:space="0"/>
              <w:left w:val="nil"/>
              <w:bottom w:val="single" w:color="auto" w:sz="4" w:space="0"/>
              <w:right w:val="single" w:color="auto" w:sz="4" w:space="0"/>
            </w:tcBorders>
            <w:vAlign w:val="center"/>
          </w:tcPr>
          <w:p w14:paraId="334C9615">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1.1</w:t>
            </w:r>
          </w:p>
        </w:tc>
        <w:tc>
          <w:tcPr>
            <w:tcW w:w="6726" w:type="dxa"/>
            <w:tcBorders>
              <w:top w:val="single" w:color="auto" w:sz="4" w:space="0"/>
              <w:left w:val="nil"/>
              <w:bottom w:val="single" w:color="auto" w:sz="4" w:space="0"/>
              <w:right w:val="single" w:color="auto" w:sz="4" w:space="0"/>
            </w:tcBorders>
            <w:vAlign w:val="center"/>
          </w:tcPr>
          <w:p w14:paraId="45EE64C7">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项目名称：舞台艺术综合服务项目</w:t>
            </w:r>
          </w:p>
          <w:p w14:paraId="3D9A6896">
            <w:pPr>
              <w:widowControl/>
              <w:autoSpaceDN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bidi="ar"/>
              </w:rPr>
              <w:t>买方名称：</w:t>
            </w:r>
            <w:r>
              <w:rPr>
                <w:rFonts w:hint="eastAsia" w:ascii="宋体" w:hAnsi="宋体" w:cs="宋体"/>
                <w:sz w:val="24"/>
                <w:szCs w:val="24"/>
                <w:lang w:eastAsia="zh-CN" w:bidi="ar"/>
              </w:rPr>
              <w:t>福建省广电文化传播有限公司</w:t>
            </w:r>
          </w:p>
          <w:p w14:paraId="52DBBD7E">
            <w:pPr>
              <w:widowControl/>
              <w:autoSpaceDN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bidi="ar"/>
              </w:rPr>
              <w:t>项目内容：</w:t>
            </w:r>
            <w:r>
              <w:rPr>
                <w:rFonts w:hint="eastAsia" w:ascii="宋体" w:hAnsi="宋体" w:cs="宋体"/>
                <w:sz w:val="24"/>
                <w:szCs w:val="24"/>
                <w:lang w:val="en-US" w:eastAsia="zh-CN" w:bidi="ar"/>
              </w:rPr>
              <w:t>舞蹈类和合唱类专项服务</w:t>
            </w:r>
          </w:p>
        </w:tc>
      </w:tr>
      <w:tr w14:paraId="53870C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758" w:type="dxa"/>
            <w:tcBorders>
              <w:top w:val="single" w:color="auto" w:sz="4" w:space="0"/>
              <w:left w:val="single" w:color="auto" w:sz="4" w:space="0"/>
              <w:bottom w:val="single" w:color="auto" w:sz="4" w:space="0"/>
              <w:right w:val="single" w:color="auto" w:sz="4" w:space="0"/>
            </w:tcBorders>
            <w:vAlign w:val="center"/>
          </w:tcPr>
          <w:p w14:paraId="1E756DB6">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1037" w:type="dxa"/>
            <w:tcBorders>
              <w:top w:val="single" w:color="auto" w:sz="4" w:space="0"/>
              <w:left w:val="nil"/>
              <w:bottom w:val="single" w:color="auto" w:sz="4" w:space="0"/>
              <w:right w:val="single" w:color="auto" w:sz="4" w:space="0"/>
            </w:tcBorders>
            <w:vAlign w:val="center"/>
          </w:tcPr>
          <w:p w14:paraId="0E23356C">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2.1</w:t>
            </w:r>
          </w:p>
        </w:tc>
        <w:tc>
          <w:tcPr>
            <w:tcW w:w="6726" w:type="dxa"/>
            <w:tcBorders>
              <w:top w:val="single" w:color="auto" w:sz="4" w:space="0"/>
              <w:left w:val="nil"/>
              <w:bottom w:val="single" w:color="auto" w:sz="4" w:space="0"/>
              <w:right w:val="single" w:color="auto" w:sz="4" w:space="0"/>
            </w:tcBorders>
            <w:vAlign w:val="center"/>
          </w:tcPr>
          <w:p w14:paraId="1F542BA6">
            <w:pPr>
              <w:autoSpaceDN w:val="0"/>
              <w:spacing w:line="360" w:lineRule="auto"/>
              <w:rPr>
                <w:rFonts w:hint="eastAsia" w:ascii="宋体" w:hAnsi="宋体" w:eastAsia="宋体" w:cs="宋体"/>
                <w:sz w:val="24"/>
                <w:szCs w:val="24"/>
              </w:rPr>
            </w:pPr>
            <w:r>
              <w:rPr>
                <w:rFonts w:hint="eastAsia" w:ascii="宋体" w:hAnsi="宋体" w:eastAsia="宋体" w:cs="宋体"/>
                <w:bCs/>
                <w:sz w:val="24"/>
                <w:szCs w:val="24"/>
                <w:lang w:bidi="ar"/>
              </w:rPr>
              <w:t>基本资格标准：</w:t>
            </w:r>
          </w:p>
          <w:p w14:paraId="12AB8336">
            <w:pPr>
              <w:pStyle w:val="12"/>
              <w:numPr>
                <w:ilvl w:val="0"/>
                <w:numId w:val="3"/>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具有独立法人资格，有能力提供相关内容及服务的国内企业(报价人应提供合格有效的三证合一的企业法人营业执照副本复印件，法人有效证件，银行开户许可证，授权人有效证件，法人授权书，增值税专用发票结算承诺函，并加盖单位公章)。报价人必须为成立时间1年或1年以上且企业注册资金不低于100万元人民币。</w:t>
            </w:r>
          </w:p>
          <w:p w14:paraId="128996E1">
            <w:pPr>
              <w:pStyle w:val="12"/>
              <w:numPr>
                <w:ilvl w:val="0"/>
                <w:numId w:val="3"/>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通过“信用中国”网站（www.creditchina.gov.cn）、中国政府采购网（www.ccgp.gov.cn）、中国执行信息公开网（http://zxgk.court.gov.cn/）查询并打印相应的信用记录（信用记录查询时间为询价公示截止前15日内有效，加盖单位公章）。相关查询结果需要用保存网页的形式（有时间记录），不能用截图。</w:t>
            </w:r>
          </w:p>
          <w:p w14:paraId="74931571">
            <w:pPr>
              <w:pStyle w:val="12"/>
              <w:numPr>
                <w:ilvl w:val="0"/>
                <w:numId w:val="3"/>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报价人应提供（报名截止时间前六个月中任一月份）的完税证明。</w:t>
            </w:r>
          </w:p>
          <w:p w14:paraId="2B4F7A6F">
            <w:pPr>
              <w:pStyle w:val="12"/>
              <w:numPr>
                <w:ilvl w:val="0"/>
                <w:numId w:val="3"/>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报价人应提供报名截止时间前三个月（不含截止时间当月）的依法缴纳税收和依法缴纳社会保障资金的凭据。</w:t>
            </w:r>
          </w:p>
          <w:p w14:paraId="239042BE">
            <w:pPr>
              <w:pStyle w:val="12"/>
              <w:numPr>
                <w:ilvl w:val="0"/>
                <w:numId w:val="3"/>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报价人法定代表人为同一人或者存在控股管理关系的不同单位，不得参加同一招标项目的同一标包报价。</w:t>
            </w:r>
          </w:p>
          <w:p w14:paraId="23E3D96E">
            <w:pPr>
              <w:pStyle w:val="12"/>
              <w:numPr>
                <w:ilvl w:val="0"/>
                <w:numId w:val="3"/>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报价应承诺参加询价时前三年在福建广电网络集团或</w:t>
            </w:r>
            <w:r>
              <w:rPr>
                <w:rFonts w:hint="eastAsia" w:ascii="宋体" w:hAnsi="宋体" w:cs="宋体"/>
                <w:bCs/>
                <w:kern w:val="2"/>
                <w:sz w:val="24"/>
                <w:szCs w:val="24"/>
                <w:lang w:eastAsia="zh-CN" w:bidi="ar"/>
              </w:rPr>
              <w:t>福建省广电文化传播有限公司</w:t>
            </w:r>
            <w:r>
              <w:rPr>
                <w:rFonts w:hint="eastAsia" w:ascii="宋体" w:hAnsi="宋体" w:eastAsia="宋体" w:cs="宋体"/>
                <w:bCs/>
                <w:kern w:val="2"/>
                <w:sz w:val="24"/>
                <w:szCs w:val="24"/>
                <w:lang w:bidi="ar"/>
              </w:rPr>
              <w:t>无不良合同履行记录（提供合作服务承诺函，并加盖单位公章），若有，其询价文件将被拒绝。</w:t>
            </w:r>
          </w:p>
          <w:p w14:paraId="0045AEEF">
            <w:pPr>
              <w:pStyle w:val="12"/>
              <w:numPr>
                <w:ilvl w:val="0"/>
                <w:numId w:val="3"/>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报价人应提供“公司简介、典型案例、既往履约能力的介绍”。</w:t>
            </w:r>
          </w:p>
          <w:p w14:paraId="75AC37A1">
            <w:pPr>
              <w:pStyle w:val="12"/>
              <w:numPr>
                <w:ilvl w:val="0"/>
                <w:numId w:val="3"/>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本项目不接受联合体报价。</w:t>
            </w:r>
          </w:p>
        </w:tc>
      </w:tr>
      <w:tr w14:paraId="7848E4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trPr>
        <w:tc>
          <w:tcPr>
            <w:tcW w:w="758" w:type="dxa"/>
            <w:tcBorders>
              <w:top w:val="single" w:color="auto" w:sz="4" w:space="0"/>
              <w:left w:val="single" w:color="auto" w:sz="4" w:space="0"/>
              <w:bottom w:val="single" w:color="auto" w:sz="4" w:space="0"/>
              <w:right w:val="single" w:color="auto" w:sz="4" w:space="0"/>
            </w:tcBorders>
            <w:vAlign w:val="center"/>
          </w:tcPr>
          <w:p w14:paraId="506BE9B9">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3</w:t>
            </w:r>
          </w:p>
        </w:tc>
        <w:tc>
          <w:tcPr>
            <w:tcW w:w="1037" w:type="dxa"/>
            <w:tcBorders>
              <w:top w:val="single" w:color="auto" w:sz="4" w:space="0"/>
              <w:left w:val="nil"/>
              <w:bottom w:val="single" w:color="auto" w:sz="4" w:space="0"/>
              <w:right w:val="single" w:color="auto" w:sz="4" w:space="0"/>
            </w:tcBorders>
            <w:vAlign w:val="center"/>
          </w:tcPr>
          <w:p w14:paraId="2F1A1C9E">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3.1</w:t>
            </w:r>
          </w:p>
        </w:tc>
        <w:tc>
          <w:tcPr>
            <w:tcW w:w="6726" w:type="dxa"/>
            <w:tcBorders>
              <w:top w:val="single" w:color="auto" w:sz="4" w:space="0"/>
              <w:left w:val="nil"/>
              <w:bottom w:val="single" w:color="auto" w:sz="4" w:space="0"/>
              <w:right w:val="single" w:color="auto" w:sz="4" w:space="0"/>
            </w:tcBorders>
            <w:vAlign w:val="center"/>
          </w:tcPr>
          <w:p w14:paraId="3243F5A3">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报价有效期：报价截止期结束后</w:t>
            </w:r>
            <w:r>
              <w:rPr>
                <w:rFonts w:hint="eastAsia" w:ascii="宋体" w:hAnsi="宋体" w:eastAsia="宋体" w:cs="宋体"/>
                <w:sz w:val="24"/>
                <w:szCs w:val="24"/>
                <w:u w:val="single"/>
                <w:lang w:bidi="ar"/>
              </w:rPr>
              <w:t xml:space="preserve"> 90 </w:t>
            </w:r>
            <w:r>
              <w:rPr>
                <w:rFonts w:hint="eastAsia" w:ascii="宋体" w:hAnsi="宋体" w:eastAsia="宋体" w:cs="宋体"/>
                <w:sz w:val="24"/>
                <w:szCs w:val="24"/>
                <w:lang w:bidi="ar"/>
              </w:rPr>
              <w:t>个日历日。</w:t>
            </w:r>
          </w:p>
        </w:tc>
      </w:tr>
      <w:tr w14:paraId="31BEDE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trPr>
        <w:tc>
          <w:tcPr>
            <w:tcW w:w="758" w:type="dxa"/>
            <w:tcBorders>
              <w:top w:val="single" w:color="auto" w:sz="4" w:space="0"/>
              <w:left w:val="single" w:color="auto" w:sz="4" w:space="0"/>
              <w:bottom w:val="single" w:color="auto" w:sz="4" w:space="0"/>
              <w:right w:val="single" w:color="auto" w:sz="4" w:space="0"/>
            </w:tcBorders>
            <w:vAlign w:val="center"/>
          </w:tcPr>
          <w:p w14:paraId="167EAC12">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4</w:t>
            </w:r>
          </w:p>
        </w:tc>
        <w:tc>
          <w:tcPr>
            <w:tcW w:w="1037" w:type="dxa"/>
            <w:tcBorders>
              <w:top w:val="single" w:color="auto" w:sz="4" w:space="0"/>
              <w:left w:val="nil"/>
              <w:bottom w:val="single" w:color="auto" w:sz="4" w:space="0"/>
              <w:right w:val="single" w:color="auto" w:sz="4" w:space="0"/>
            </w:tcBorders>
            <w:vAlign w:val="center"/>
          </w:tcPr>
          <w:p w14:paraId="0BD190AC">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4.1</w:t>
            </w:r>
          </w:p>
        </w:tc>
        <w:tc>
          <w:tcPr>
            <w:tcW w:w="6726" w:type="dxa"/>
            <w:tcBorders>
              <w:top w:val="single" w:color="auto" w:sz="4" w:space="0"/>
              <w:left w:val="nil"/>
              <w:bottom w:val="single" w:color="auto" w:sz="4" w:space="0"/>
              <w:right w:val="single" w:color="auto" w:sz="4" w:space="0"/>
            </w:tcBorders>
            <w:vAlign w:val="center"/>
          </w:tcPr>
          <w:p w14:paraId="6DCF1BE2">
            <w:pPr>
              <w:widowControl/>
              <w:autoSpaceDN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bidi="ar"/>
              </w:rPr>
              <w:t>报价文件递交至：</w:t>
            </w:r>
            <w:r>
              <w:rPr>
                <w:rFonts w:hint="eastAsia" w:ascii="宋体" w:hAnsi="宋体" w:cs="宋体"/>
                <w:sz w:val="24"/>
                <w:szCs w:val="24"/>
                <w:lang w:eastAsia="zh-CN" w:bidi="ar"/>
              </w:rPr>
              <w:t>福建省广电文化传播有限公司</w:t>
            </w:r>
          </w:p>
          <w:p w14:paraId="2A4FA980">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地  址：</w:t>
            </w:r>
            <w:r>
              <w:rPr>
                <w:rFonts w:hint="eastAsia" w:ascii="宋体" w:hAnsi="宋体" w:eastAsia="宋体" w:cs="宋体"/>
                <w:spacing w:val="-8"/>
                <w:sz w:val="24"/>
                <w:szCs w:val="24"/>
                <w:lang w:bidi="ar"/>
              </w:rPr>
              <w:t>福州市闽侯县上街镇科技东路1号中国冶金地质大厦B楼10层</w:t>
            </w:r>
          </w:p>
          <w:p w14:paraId="7340E550">
            <w:pPr>
              <w:widowControl/>
              <w:autoSpaceDN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bidi="ar"/>
              </w:rPr>
              <w:t>接收人：</w:t>
            </w:r>
            <w:r>
              <w:rPr>
                <w:rFonts w:hint="eastAsia" w:ascii="宋体" w:hAnsi="宋体" w:eastAsia="宋体" w:cs="宋体"/>
                <w:sz w:val="24"/>
                <w:szCs w:val="24"/>
                <w:lang w:val="en-US" w:eastAsia="zh-CN" w:bidi="ar"/>
              </w:rPr>
              <w:t>陈先生</w:t>
            </w:r>
          </w:p>
          <w:p w14:paraId="72B89E72">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w:t>
            </w:r>
            <w:r>
              <w:rPr>
                <w:rFonts w:hint="eastAsia" w:ascii="宋体" w:hAnsi="宋体" w:cs="宋体"/>
                <w:sz w:val="24"/>
                <w:szCs w:val="24"/>
                <w:lang w:val="en-US" w:eastAsia="zh-CN" w:bidi="ar"/>
              </w:rPr>
              <w:t>及</w:t>
            </w:r>
            <w:r>
              <w:rPr>
                <w:rFonts w:hint="eastAsia" w:ascii="宋体" w:hAnsi="宋体" w:eastAsia="宋体" w:cs="宋体"/>
                <w:sz w:val="24"/>
                <w:szCs w:val="24"/>
                <w:lang w:bidi="ar"/>
              </w:rPr>
              <w:t>文件递交截止时间：</w:t>
            </w:r>
            <w:r>
              <w:rPr>
                <w:rFonts w:hint="eastAsia" w:ascii="宋体" w:hAnsi="宋体" w:eastAsia="宋体" w:cs="宋体"/>
                <w:spacing w:val="-4"/>
                <w:sz w:val="24"/>
                <w:szCs w:val="24"/>
                <w:u w:val="single"/>
                <w:lang w:bidi="ar"/>
              </w:rPr>
              <w:t>202</w:t>
            </w:r>
            <w:r>
              <w:rPr>
                <w:rFonts w:hint="eastAsia" w:ascii="宋体" w:hAnsi="宋体" w:eastAsia="宋体" w:cs="宋体"/>
                <w:spacing w:val="-4"/>
                <w:sz w:val="24"/>
                <w:szCs w:val="24"/>
                <w:u w:val="single"/>
                <w:lang w:val="en-US" w:eastAsia="zh-CN" w:bidi="ar"/>
              </w:rPr>
              <w:t>5</w:t>
            </w:r>
            <w:r>
              <w:rPr>
                <w:rFonts w:hint="eastAsia" w:ascii="宋体" w:hAnsi="宋体" w:eastAsia="宋体" w:cs="宋体"/>
                <w:spacing w:val="-4"/>
                <w:sz w:val="24"/>
                <w:szCs w:val="24"/>
                <w:u w:val="single"/>
                <w:lang w:bidi="ar"/>
              </w:rPr>
              <w:t>年</w:t>
            </w:r>
            <w:r>
              <w:rPr>
                <w:rFonts w:hint="eastAsia" w:ascii="宋体" w:hAnsi="宋体" w:cs="宋体"/>
                <w:spacing w:val="-4"/>
                <w:sz w:val="24"/>
                <w:szCs w:val="24"/>
                <w:u w:val="single"/>
                <w:lang w:val="en-US" w:eastAsia="zh-CN" w:bidi="ar"/>
              </w:rPr>
              <w:t>5</w:t>
            </w:r>
            <w:r>
              <w:rPr>
                <w:rFonts w:hint="eastAsia" w:ascii="宋体" w:hAnsi="宋体" w:eastAsia="宋体" w:cs="宋体"/>
                <w:spacing w:val="-4"/>
                <w:sz w:val="24"/>
                <w:szCs w:val="24"/>
                <w:u w:val="single"/>
                <w:lang w:bidi="ar"/>
              </w:rPr>
              <w:t>月</w:t>
            </w:r>
            <w:r>
              <w:rPr>
                <w:rFonts w:hint="eastAsia" w:ascii="宋体" w:hAnsi="宋体" w:cs="宋体"/>
                <w:spacing w:val="-4"/>
                <w:sz w:val="24"/>
                <w:szCs w:val="24"/>
                <w:u w:val="single"/>
                <w:lang w:val="en-US" w:eastAsia="zh-CN" w:bidi="ar"/>
              </w:rPr>
              <w:t>22</w:t>
            </w:r>
            <w:r>
              <w:rPr>
                <w:rFonts w:hint="eastAsia" w:ascii="宋体" w:hAnsi="宋体" w:eastAsia="宋体" w:cs="宋体"/>
                <w:spacing w:val="-4"/>
                <w:sz w:val="24"/>
                <w:szCs w:val="24"/>
                <w:u w:val="single"/>
                <w:lang w:bidi="ar"/>
              </w:rPr>
              <w:t>日</w:t>
            </w:r>
            <w:r>
              <w:rPr>
                <w:rFonts w:hint="eastAsia" w:ascii="宋体" w:hAnsi="宋体" w:eastAsia="宋体" w:cs="宋体"/>
                <w:spacing w:val="-4"/>
                <w:sz w:val="24"/>
                <w:szCs w:val="24"/>
                <w:u w:val="single"/>
                <w:lang w:val="en-US" w:eastAsia="zh-CN" w:bidi="ar"/>
              </w:rPr>
              <w:t xml:space="preserve"> </w:t>
            </w:r>
            <w:r>
              <w:rPr>
                <w:rFonts w:hint="eastAsia" w:ascii="宋体" w:hAnsi="宋体" w:eastAsia="宋体" w:cs="宋体"/>
                <w:sz w:val="24"/>
                <w:szCs w:val="24"/>
                <w:u w:val="single"/>
                <w:lang w:val="en-US" w:eastAsia="zh-CN" w:bidi="ar"/>
              </w:rPr>
              <w:t>12</w:t>
            </w:r>
            <w:r>
              <w:rPr>
                <w:rFonts w:hint="eastAsia" w:ascii="宋体" w:hAnsi="宋体" w:eastAsia="宋体" w:cs="宋体"/>
                <w:sz w:val="24"/>
                <w:szCs w:val="24"/>
                <w:u w:val="single"/>
                <w:lang w:bidi="ar"/>
              </w:rPr>
              <w:t>:00</w:t>
            </w:r>
            <w:r>
              <w:rPr>
                <w:rFonts w:hint="eastAsia" w:ascii="宋体" w:hAnsi="宋体" w:eastAsia="宋体" w:cs="宋体"/>
                <w:sz w:val="24"/>
                <w:szCs w:val="24"/>
                <w:lang w:bidi="ar"/>
              </w:rPr>
              <w:t>（北京时间）</w:t>
            </w:r>
          </w:p>
        </w:tc>
      </w:tr>
      <w:tr w14:paraId="28BBD7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96" w:hRule="atLeast"/>
        </w:trPr>
        <w:tc>
          <w:tcPr>
            <w:tcW w:w="758" w:type="dxa"/>
            <w:tcBorders>
              <w:top w:val="single" w:color="auto" w:sz="4" w:space="0"/>
              <w:left w:val="single" w:color="auto" w:sz="4" w:space="0"/>
              <w:bottom w:val="single" w:color="auto" w:sz="4" w:space="0"/>
              <w:right w:val="single" w:color="auto" w:sz="4" w:space="0"/>
            </w:tcBorders>
            <w:vAlign w:val="center"/>
          </w:tcPr>
          <w:p w14:paraId="0F81E981">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5</w:t>
            </w:r>
          </w:p>
        </w:tc>
        <w:tc>
          <w:tcPr>
            <w:tcW w:w="1037" w:type="dxa"/>
            <w:tcBorders>
              <w:top w:val="single" w:color="auto" w:sz="4" w:space="0"/>
              <w:left w:val="nil"/>
              <w:bottom w:val="single" w:color="auto" w:sz="4" w:space="0"/>
              <w:right w:val="single" w:color="auto" w:sz="4" w:space="0"/>
            </w:tcBorders>
            <w:vAlign w:val="center"/>
          </w:tcPr>
          <w:p w14:paraId="79B02CC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5.1</w:t>
            </w:r>
          </w:p>
        </w:tc>
        <w:tc>
          <w:tcPr>
            <w:tcW w:w="6726" w:type="dxa"/>
            <w:tcBorders>
              <w:top w:val="single" w:color="auto" w:sz="4" w:space="0"/>
              <w:left w:val="nil"/>
              <w:bottom w:val="single" w:color="auto" w:sz="4" w:space="0"/>
              <w:right w:val="single" w:color="auto" w:sz="4" w:space="0"/>
            </w:tcBorders>
            <w:vAlign w:val="center"/>
          </w:tcPr>
          <w:p w14:paraId="16726F3C">
            <w:pPr>
              <w:widowControl/>
              <w:autoSpaceDN w:val="0"/>
              <w:spacing w:line="360" w:lineRule="auto"/>
              <w:rPr>
                <w:rFonts w:hint="eastAsia" w:ascii="宋体" w:hAnsi="宋体" w:eastAsia="宋体" w:cs="宋体"/>
                <w:sz w:val="24"/>
                <w:szCs w:val="24"/>
              </w:rPr>
            </w:pPr>
            <w:r>
              <w:rPr>
                <w:rFonts w:hint="eastAsia" w:ascii="宋体" w:hAnsi="宋体" w:eastAsia="宋体" w:cs="宋体"/>
                <w:b/>
                <w:sz w:val="24"/>
                <w:szCs w:val="24"/>
                <w:lang w:bidi="ar"/>
              </w:rPr>
              <w:t>评审标准和方法：</w:t>
            </w:r>
          </w:p>
          <w:p w14:paraId="4F20F7D9">
            <w:pPr>
              <w:widowControl/>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如果只有两家参与，以报价最低者得。</w:t>
            </w:r>
          </w:p>
        </w:tc>
      </w:tr>
      <w:tr w14:paraId="7C889A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trPr>
        <w:tc>
          <w:tcPr>
            <w:tcW w:w="758" w:type="dxa"/>
            <w:tcBorders>
              <w:top w:val="single" w:color="auto" w:sz="4" w:space="0"/>
              <w:left w:val="single" w:color="auto" w:sz="4" w:space="0"/>
              <w:bottom w:val="single" w:color="auto" w:sz="4" w:space="0"/>
              <w:right w:val="single" w:color="auto" w:sz="4" w:space="0"/>
            </w:tcBorders>
            <w:vAlign w:val="center"/>
          </w:tcPr>
          <w:p w14:paraId="4321975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w:t>
            </w:r>
          </w:p>
        </w:tc>
        <w:tc>
          <w:tcPr>
            <w:tcW w:w="1037" w:type="dxa"/>
            <w:tcBorders>
              <w:top w:val="single" w:color="auto" w:sz="4" w:space="0"/>
              <w:left w:val="nil"/>
              <w:bottom w:val="single" w:color="auto" w:sz="4" w:space="0"/>
              <w:right w:val="single" w:color="auto" w:sz="4" w:space="0"/>
            </w:tcBorders>
            <w:vAlign w:val="center"/>
          </w:tcPr>
          <w:p w14:paraId="51CE2B0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6.1</w:t>
            </w:r>
          </w:p>
        </w:tc>
        <w:tc>
          <w:tcPr>
            <w:tcW w:w="6726" w:type="dxa"/>
            <w:tcBorders>
              <w:top w:val="single" w:color="auto" w:sz="4" w:space="0"/>
              <w:left w:val="nil"/>
              <w:bottom w:val="single" w:color="auto" w:sz="4" w:space="0"/>
              <w:right w:val="single" w:color="auto" w:sz="4" w:space="0"/>
            </w:tcBorders>
            <w:vAlign w:val="center"/>
          </w:tcPr>
          <w:p w14:paraId="13824C7B">
            <w:pPr>
              <w:pStyle w:val="12"/>
              <w:widowControl/>
              <w:autoSpaceDN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sz w:val="24"/>
                <w:szCs w:val="24"/>
                <w:lang w:bidi="ar"/>
              </w:rPr>
              <w:t>项目咨询及其他</w:t>
            </w:r>
          </w:p>
          <w:p w14:paraId="2DAA6A58">
            <w:pPr>
              <w:pStyle w:val="12"/>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bCs/>
                <w:sz w:val="24"/>
                <w:szCs w:val="24"/>
                <w:lang w:bidi="ar"/>
              </w:rPr>
              <w:t>报价人为了解更多的项目基础资料和背景，可以与本项目的</w:t>
            </w:r>
            <w:r>
              <w:rPr>
                <w:rFonts w:hint="eastAsia" w:ascii="宋体" w:hAnsi="宋体" w:cs="宋体"/>
                <w:bCs/>
                <w:sz w:val="24"/>
                <w:szCs w:val="24"/>
                <w:lang w:val="en-US" w:eastAsia="zh-CN" w:bidi="ar"/>
              </w:rPr>
              <w:t>询价人</w:t>
            </w:r>
            <w:r>
              <w:rPr>
                <w:rFonts w:hint="eastAsia" w:ascii="宋体" w:hAnsi="宋体" w:eastAsia="宋体" w:cs="宋体"/>
                <w:bCs/>
                <w:sz w:val="24"/>
                <w:szCs w:val="24"/>
                <w:lang w:bidi="ar"/>
              </w:rPr>
              <w:t>进行项目咨询和交流，</w:t>
            </w:r>
            <w:r>
              <w:rPr>
                <w:rFonts w:hint="eastAsia" w:ascii="宋体" w:hAnsi="宋体" w:eastAsia="宋体" w:cs="宋体"/>
                <w:kern w:val="2"/>
                <w:sz w:val="24"/>
                <w:szCs w:val="24"/>
                <w:lang w:bidi="ar"/>
              </w:rPr>
              <w:t>避免在报价时因理解不清而影响今后项目的实施。</w:t>
            </w:r>
          </w:p>
          <w:p w14:paraId="2639238A">
            <w:pPr>
              <w:pStyle w:val="1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联系人：</w:t>
            </w:r>
            <w:r>
              <w:rPr>
                <w:rFonts w:hint="eastAsia" w:ascii="宋体" w:hAnsi="宋体" w:eastAsia="宋体" w:cs="宋体"/>
                <w:kern w:val="2"/>
                <w:sz w:val="24"/>
                <w:szCs w:val="24"/>
                <w:u w:val="single"/>
                <w:lang w:val="en-US" w:eastAsia="zh-CN" w:bidi="ar"/>
              </w:rPr>
              <w:t>陈</w:t>
            </w:r>
            <w:r>
              <w:rPr>
                <w:rFonts w:hint="eastAsia" w:ascii="宋体" w:hAnsi="宋体" w:eastAsia="宋体" w:cs="宋体"/>
                <w:kern w:val="2"/>
                <w:sz w:val="24"/>
                <w:szCs w:val="24"/>
                <w:u w:val="single"/>
                <w:lang w:bidi="ar"/>
              </w:rPr>
              <w:t>先生</w:t>
            </w:r>
            <w:r>
              <w:rPr>
                <w:rFonts w:hint="eastAsia" w:ascii="宋体" w:hAnsi="宋体" w:eastAsia="宋体" w:cs="宋体"/>
                <w:kern w:val="2"/>
                <w:sz w:val="24"/>
                <w:szCs w:val="24"/>
                <w:lang w:bidi="ar"/>
              </w:rPr>
              <w:t xml:space="preserve">   联系电话：</w:t>
            </w:r>
            <w:r>
              <w:rPr>
                <w:rFonts w:hint="eastAsia" w:ascii="宋体" w:hAnsi="宋体" w:eastAsia="宋体" w:cs="宋体"/>
                <w:kern w:val="2"/>
                <w:sz w:val="24"/>
                <w:szCs w:val="24"/>
                <w:u w:val="single"/>
                <w:lang w:bidi="ar"/>
              </w:rPr>
              <w:t>19205905339</w:t>
            </w:r>
          </w:p>
        </w:tc>
      </w:tr>
      <w:tr w14:paraId="59D6DC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trPr>
        <w:tc>
          <w:tcPr>
            <w:tcW w:w="758" w:type="dxa"/>
            <w:tcBorders>
              <w:top w:val="single" w:color="auto" w:sz="4" w:space="0"/>
              <w:left w:val="single" w:color="auto" w:sz="4" w:space="0"/>
              <w:bottom w:val="single" w:color="auto" w:sz="4" w:space="0"/>
              <w:right w:val="single" w:color="auto" w:sz="4" w:space="0"/>
            </w:tcBorders>
            <w:vAlign w:val="center"/>
          </w:tcPr>
          <w:p w14:paraId="3A02904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7</w:t>
            </w:r>
          </w:p>
        </w:tc>
        <w:tc>
          <w:tcPr>
            <w:tcW w:w="1037" w:type="dxa"/>
            <w:tcBorders>
              <w:top w:val="single" w:color="auto" w:sz="4" w:space="0"/>
              <w:left w:val="nil"/>
              <w:bottom w:val="single" w:color="auto" w:sz="4" w:space="0"/>
              <w:right w:val="single" w:color="auto" w:sz="4" w:space="0"/>
            </w:tcBorders>
            <w:vAlign w:val="center"/>
          </w:tcPr>
          <w:p w14:paraId="7D68EADB">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7.1</w:t>
            </w:r>
          </w:p>
        </w:tc>
        <w:tc>
          <w:tcPr>
            <w:tcW w:w="6726" w:type="dxa"/>
            <w:tcBorders>
              <w:top w:val="single" w:color="auto" w:sz="4" w:space="0"/>
              <w:left w:val="nil"/>
              <w:bottom w:val="single" w:color="auto" w:sz="4" w:space="0"/>
              <w:right w:val="single" w:color="auto" w:sz="4" w:space="0"/>
            </w:tcBorders>
            <w:vAlign w:val="center"/>
          </w:tcPr>
          <w:p w14:paraId="2C4304BB">
            <w:pPr>
              <w:widowControl/>
              <w:autoSpaceDN w:val="0"/>
              <w:spacing w:line="360" w:lineRule="auto"/>
              <w:rPr>
                <w:rFonts w:hint="eastAsia" w:ascii="宋体" w:hAnsi="宋体" w:eastAsia="宋体" w:cs="宋体"/>
                <w:sz w:val="24"/>
                <w:szCs w:val="24"/>
              </w:rPr>
            </w:pPr>
            <w:r>
              <w:rPr>
                <w:rFonts w:hint="eastAsia" w:ascii="宋体" w:hAnsi="宋体" w:eastAsia="宋体" w:cs="宋体"/>
                <w:b/>
                <w:bCs/>
                <w:sz w:val="24"/>
                <w:szCs w:val="24"/>
                <w:lang w:bidi="ar"/>
              </w:rPr>
              <w:t>其他重要须知：</w:t>
            </w:r>
          </w:p>
          <w:p w14:paraId="275B1D1F">
            <w:pPr>
              <w:pStyle w:val="12"/>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38972D74">
            <w:pPr>
              <w:pStyle w:val="12"/>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(2)报价人若中选，应保证其执行符合报价文件的承诺。</w:t>
            </w:r>
          </w:p>
          <w:p w14:paraId="1A1D7B36">
            <w:pPr>
              <w:pStyle w:val="12"/>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0CD9B93E">
            <w:pPr>
              <w:pStyle w:val="12"/>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(4)中选报价人的报价作为我方参与</w:t>
            </w:r>
            <w:r>
              <w:rPr>
                <w:rFonts w:hint="eastAsia" w:ascii="宋体" w:hAnsi="宋体" w:cs="宋体"/>
                <w:kern w:val="2"/>
                <w:sz w:val="24"/>
                <w:szCs w:val="24"/>
                <w:lang w:val="en-US" w:eastAsia="zh-CN" w:bidi="ar"/>
              </w:rPr>
              <w:t>询价</w:t>
            </w:r>
            <w:r>
              <w:rPr>
                <w:rFonts w:hint="eastAsia" w:ascii="宋体" w:hAnsi="宋体" w:eastAsia="宋体" w:cs="宋体"/>
                <w:kern w:val="2"/>
                <w:sz w:val="24"/>
                <w:szCs w:val="24"/>
                <w:lang w:bidi="ar"/>
              </w:rPr>
              <w:t>单位项目投标的参考依据，若我方中标</w:t>
            </w:r>
            <w:r>
              <w:rPr>
                <w:rFonts w:hint="eastAsia" w:ascii="宋体" w:hAnsi="宋体" w:cs="宋体"/>
                <w:kern w:val="2"/>
                <w:sz w:val="24"/>
                <w:szCs w:val="24"/>
                <w:lang w:val="en-US" w:eastAsia="zh-CN" w:bidi="ar"/>
              </w:rPr>
              <w:t>询价</w:t>
            </w:r>
            <w:r>
              <w:rPr>
                <w:rFonts w:hint="eastAsia" w:ascii="宋体" w:hAnsi="宋体" w:eastAsia="宋体" w:cs="宋体"/>
                <w:kern w:val="2"/>
                <w:sz w:val="24"/>
                <w:szCs w:val="24"/>
                <w:lang w:bidi="ar"/>
              </w:rPr>
              <w:t>单位的项目，我方将与中选报价人签订相关合同，若我方没有中标，我方不再与中选报价人签订合同。</w:t>
            </w:r>
          </w:p>
        </w:tc>
      </w:tr>
      <w:tr w14:paraId="689397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trPr>
        <w:tc>
          <w:tcPr>
            <w:tcW w:w="758" w:type="dxa"/>
            <w:tcBorders>
              <w:top w:val="single" w:color="auto" w:sz="4" w:space="0"/>
              <w:left w:val="single" w:color="auto" w:sz="4" w:space="0"/>
              <w:bottom w:val="single" w:color="auto" w:sz="4" w:space="0"/>
              <w:right w:val="single" w:color="auto" w:sz="4" w:space="0"/>
            </w:tcBorders>
            <w:vAlign w:val="center"/>
          </w:tcPr>
          <w:p w14:paraId="2EE9F9A8">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8</w:t>
            </w:r>
          </w:p>
        </w:tc>
        <w:tc>
          <w:tcPr>
            <w:tcW w:w="1037" w:type="dxa"/>
            <w:tcBorders>
              <w:top w:val="single" w:color="auto" w:sz="4" w:space="0"/>
              <w:left w:val="nil"/>
              <w:bottom w:val="single" w:color="auto" w:sz="4" w:space="0"/>
              <w:right w:val="single" w:color="auto" w:sz="4" w:space="0"/>
            </w:tcBorders>
            <w:vAlign w:val="center"/>
          </w:tcPr>
          <w:p w14:paraId="50E9EDF5">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8.1</w:t>
            </w:r>
          </w:p>
        </w:tc>
        <w:tc>
          <w:tcPr>
            <w:tcW w:w="6726" w:type="dxa"/>
            <w:tcBorders>
              <w:top w:val="single" w:color="auto" w:sz="4" w:space="0"/>
              <w:left w:val="nil"/>
              <w:bottom w:val="single" w:color="auto" w:sz="4" w:space="0"/>
              <w:right w:val="single" w:color="auto" w:sz="4" w:space="0"/>
            </w:tcBorders>
            <w:vAlign w:val="center"/>
          </w:tcPr>
          <w:p w14:paraId="326090C5">
            <w:pPr>
              <w:pStyle w:val="12"/>
              <w:widowControl/>
              <w:autoSpaceDN w:val="0"/>
              <w:adjustRightIn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kern w:val="2"/>
                <w:sz w:val="24"/>
                <w:szCs w:val="24"/>
                <w:lang w:bidi="ar"/>
              </w:rPr>
              <w:t>最高限价：</w:t>
            </w:r>
          </w:p>
          <w:p w14:paraId="55E462DC">
            <w:pPr>
              <w:widowControl/>
              <w:autoSpaceDN w:val="0"/>
              <w:spacing w:line="360" w:lineRule="auto"/>
              <w:ind w:firstLine="480"/>
              <w:rPr>
                <w:rFonts w:hint="eastAsia" w:ascii="宋体" w:hAnsi="宋体" w:eastAsia="宋体" w:cs="宋体"/>
                <w:b/>
                <w:sz w:val="24"/>
                <w:szCs w:val="24"/>
                <w:lang w:bidi="ar"/>
              </w:rPr>
            </w:pPr>
            <w:r>
              <w:rPr>
                <w:rFonts w:hint="eastAsia" w:ascii="宋体" w:hAnsi="宋体" w:eastAsia="宋体" w:cs="宋体"/>
                <w:sz w:val="24"/>
                <w:szCs w:val="24"/>
                <w:u w:val="single"/>
                <w:lang w:bidi="ar"/>
              </w:rPr>
              <w:t>本项目</w:t>
            </w:r>
            <w:r>
              <w:rPr>
                <w:rFonts w:hint="eastAsia" w:ascii="宋体" w:hAnsi="宋体" w:cs="宋体"/>
                <w:sz w:val="24"/>
                <w:szCs w:val="24"/>
                <w:u w:val="single"/>
                <w:lang w:val="en-US" w:eastAsia="zh-CN" w:bidi="ar"/>
              </w:rPr>
              <w:t>最高限价：20.1万元</w:t>
            </w:r>
            <w:r>
              <w:rPr>
                <w:rFonts w:hint="eastAsia" w:ascii="宋体" w:hAnsi="宋体" w:eastAsia="宋体" w:cs="宋体"/>
                <w:b/>
                <w:sz w:val="24"/>
                <w:szCs w:val="24"/>
                <w:u w:val="single"/>
                <w:lang w:bidi="ar"/>
              </w:rPr>
              <w:t xml:space="preserve">  </w:t>
            </w:r>
            <w:r>
              <w:rPr>
                <w:rFonts w:hint="eastAsia" w:ascii="宋体" w:hAnsi="宋体" w:eastAsia="宋体" w:cs="宋体"/>
                <w:b/>
                <w:sz w:val="24"/>
                <w:szCs w:val="24"/>
                <w:lang w:bidi="ar"/>
              </w:rPr>
              <w:t xml:space="preserve"> </w:t>
            </w:r>
          </w:p>
          <w:p w14:paraId="32EA98C8">
            <w:pPr>
              <w:widowControl/>
              <w:autoSpaceDN w:val="0"/>
              <w:spacing w:line="360" w:lineRule="auto"/>
              <w:ind w:firstLine="480"/>
              <w:rPr>
                <w:rFonts w:hint="eastAsia" w:ascii="宋体" w:hAnsi="宋体" w:eastAsia="宋体" w:cs="宋体"/>
                <w:sz w:val="24"/>
                <w:szCs w:val="24"/>
              </w:rPr>
            </w:pPr>
            <w:r>
              <w:rPr>
                <w:rFonts w:hint="eastAsia" w:ascii="宋体" w:hAnsi="宋体" w:eastAsia="宋体" w:cs="宋体"/>
                <w:b/>
                <w:sz w:val="24"/>
                <w:szCs w:val="24"/>
                <w:lang w:bidi="ar"/>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14:paraId="77D2AEB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32"/>
          <w:szCs w:val="32"/>
        </w:rPr>
      </w:pPr>
      <w:r>
        <w:rPr>
          <w:rFonts w:hint="eastAsia" w:ascii="宋体" w:hAnsi="宋体" w:eastAsia="宋体" w:cs="宋体"/>
          <w:b/>
          <w:bCs/>
          <w:sz w:val="24"/>
          <w:szCs w:val="24"/>
          <w:lang w:bidi="ar"/>
        </w:rPr>
        <w:br w:type="page"/>
      </w:r>
      <w:r>
        <w:rPr>
          <w:rFonts w:hint="eastAsia" w:ascii="宋体" w:hAnsi="宋体" w:eastAsia="宋体" w:cs="宋体"/>
          <w:b/>
          <w:bCs/>
          <w:caps w:val="0"/>
          <w:vanish w:val="0"/>
          <w:color w:val="auto"/>
          <w:kern w:val="2"/>
          <w:sz w:val="32"/>
          <w:szCs w:val="32"/>
          <w:vertAlign w:val="baseline"/>
          <w:lang w:val="en-US" w:eastAsia="zh-CN" w:bidi="ar"/>
        </w:rPr>
        <w:t>报价人须知</w:t>
      </w:r>
    </w:p>
    <w:p w14:paraId="039F990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B07E4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A  说明</w:t>
      </w:r>
    </w:p>
    <w:p w14:paraId="6D6DC57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2C906AC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 适用范围</w:t>
      </w:r>
    </w:p>
    <w:p w14:paraId="632B15E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1.1本询价文件仅适用于询价邀请中所叙述项目服务。</w:t>
      </w:r>
    </w:p>
    <w:p w14:paraId="0FCA89D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 定义</w:t>
      </w:r>
    </w:p>
    <w:p w14:paraId="6C67EEB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2.1“报价人”系指本次提交报价文件的国内企业。</w:t>
      </w:r>
    </w:p>
    <w:p w14:paraId="0983B80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2.2“中选报价人”系指本次询价中被授予合同的报价人。</w:t>
      </w:r>
    </w:p>
    <w:p w14:paraId="5BF3BFB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2.3“服务”系指询价文件规定卖方须承担的施工、安装、调试、技术协助、校准、培训以及其他类似的义务。</w:t>
      </w:r>
    </w:p>
    <w:p w14:paraId="18D8116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3.合格的报价人</w:t>
      </w:r>
    </w:p>
    <w:p w14:paraId="6788875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3.1购买了询价文件并有能力提供本询价文件所述货物及服务的具有独立法人资格的国内企业。</w:t>
      </w:r>
    </w:p>
    <w:p w14:paraId="43B73AE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3.2 报价人服务的资格必须得到有关行政主管部门的许可。</w:t>
      </w:r>
    </w:p>
    <w:p w14:paraId="75E92BB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4.报价费用</w:t>
      </w:r>
    </w:p>
    <w:p w14:paraId="1427198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4.1 报价人应承担其准备与参加报价所涉及的一切费用。在任何情况下询价人及买方不承担任何费用。</w:t>
      </w:r>
    </w:p>
    <w:p w14:paraId="041E2B5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5FE8A5E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B  询价文件</w:t>
      </w:r>
    </w:p>
    <w:p w14:paraId="5209668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A2031E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5. 询价文件的组成</w:t>
      </w:r>
    </w:p>
    <w:p w14:paraId="445BA19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5.1询价文件用以阐明所需服务、询价程序和合同主要条款。询价文件由下述部分组成：</w:t>
      </w:r>
    </w:p>
    <w:p w14:paraId="6311966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(1)询价邀请</w:t>
      </w:r>
    </w:p>
    <w:p w14:paraId="7BD8AE2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(2)报价人须知</w:t>
      </w:r>
    </w:p>
    <w:p w14:paraId="039C7F2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(3)询价内容及要求</w:t>
      </w:r>
    </w:p>
    <w:p w14:paraId="47CA1B4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(4)附件—报价文件格式</w:t>
      </w:r>
    </w:p>
    <w:p w14:paraId="1E89E65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D3D1F0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6AF48B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C  报价文件的编写</w:t>
      </w:r>
    </w:p>
    <w:p w14:paraId="54217C9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2F05FE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6. 要求</w:t>
      </w:r>
    </w:p>
    <w:p w14:paraId="12E41C4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6.1报价人应仔细阅读询价文件的所有内容，按询价文件的要求提供报价文件，并保证所提供的全部资料的真实性，否则其报价可能被拒绝。</w:t>
      </w:r>
    </w:p>
    <w:p w14:paraId="66B9616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7. 报价语言及报价要求</w:t>
      </w:r>
    </w:p>
    <w:p w14:paraId="0482D90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7.1报价文件应用中文书写。</w:t>
      </w:r>
    </w:p>
    <w:p w14:paraId="0E41FD1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7.2报价人应对询价内容一览表所列的合同包服务进行完整报价，不得将一个合同包中的内容拆开部分报价。不接受有任何可选择性的报价，否则其报价文件将被拒绝。</w:t>
      </w:r>
    </w:p>
    <w:p w14:paraId="78DF96A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7.2.1除非另有规定，报价人应在满足技术规格与要求的基础上进行报价。应根据报价文件表格和规定按要求详细报价。</w:t>
      </w:r>
    </w:p>
    <w:p w14:paraId="1C7D68C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7.2.2本次报价的合同采用固定价格方式。报价人所报单价和以细目总价填报的价格在合同实施期间应保持不变，均不受市场价格及政策性价格的调整而增减。</w:t>
      </w:r>
    </w:p>
    <w:p w14:paraId="76B4D18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217B72B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8. 报价文件的组成</w:t>
      </w:r>
    </w:p>
    <w:p w14:paraId="66189F5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8.1报价文件应包括下列部分：</w:t>
      </w:r>
    </w:p>
    <w:p w14:paraId="6D6B5FD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（1）报价书</w:t>
      </w:r>
    </w:p>
    <w:p w14:paraId="036B580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（2）报价一览表</w:t>
      </w:r>
    </w:p>
    <w:p w14:paraId="46190FB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（3）报价人提交的其它资料 </w:t>
      </w:r>
    </w:p>
    <w:p w14:paraId="39DF67F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9. 报价有效期</w:t>
      </w:r>
    </w:p>
    <w:p w14:paraId="51DBA45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9.1报价文件从本须知前附表第4项所规定的报价截止期之后开始生效，在本须知前附表第3项所规定的日历日内保持有效。</w:t>
      </w:r>
    </w:p>
    <w:p w14:paraId="3B9157B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caps w:val="0"/>
          <w:vanish w:val="0"/>
          <w:color w:val="auto"/>
          <w:kern w:val="2"/>
          <w:sz w:val="24"/>
          <w:szCs w:val="24"/>
          <w:vertAlign w:val="baseline"/>
          <w:lang w:val="en-US" w:eastAsia="zh-CN" w:bidi="ar"/>
        </w:rPr>
      </w:pPr>
    </w:p>
    <w:p w14:paraId="7EE69FC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 </w:t>
      </w:r>
    </w:p>
    <w:p w14:paraId="5B649E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D  报价文件的格式与递交</w:t>
      </w:r>
    </w:p>
    <w:p w14:paraId="36B13A5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15BFD60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 报价文件的格式</w:t>
      </w:r>
    </w:p>
    <w:p w14:paraId="3325A8B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10.1报价人须编制由本须知第8条规定文件组成的报价文件正本一份，副本二份。如有矛盾则以正本为准。</w:t>
      </w:r>
    </w:p>
    <w:p w14:paraId="1EF7F03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10.2报价文件应由报价人授权代表签字并加盖公章。</w:t>
      </w:r>
    </w:p>
    <w:p w14:paraId="1A96160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10.3报价使用货币为人民币。</w:t>
      </w:r>
    </w:p>
    <w:p w14:paraId="6A64169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10.4报价人应提交证明其拟供货物符合询价文件要求的技术响应文件，该文件可以是文字资料、图纸和数据，并须提供货物主要技术性能的详细描述。</w:t>
      </w:r>
    </w:p>
    <w:p w14:paraId="74A2755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10.5报价文件的正本和全部副本均应使用不能擦去的墨料或墨水打印或书写，并由授权的签署人签署。</w:t>
      </w:r>
    </w:p>
    <w:p w14:paraId="60A1532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10.6全套报价文件应无涂改和行间插字，除非这些改动是根据询价人的指示进行的，或者是为改正报价人造成的必须修改的错误而进行的。有改动时，修改处应由授权的报价文件签署人签署证明或加盖校正章。</w:t>
      </w:r>
    </w:p>
    <w:p w14:paraId="3B788E8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11. 报价文件的递交</w:t>
      </w:r>
    </w:p>
    <w:p w14:paraId="639EFB2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11.1报价文件应在询价邀请中规定的截止时间前密封送达，迟到的文件将被拒绝。</w:t>
      </w:r>
    </w:p>
    <w:p w14:paraId="27F7B97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11.2报价文件可以邮寄或派人送达，传真件不被接受。</w:t>
      </w:r>
    </w:p>
    <w:p w14:paraId="0A28C1C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11.3报价人提交的文件将给予保密，但不退回。</w:t>
      </w:r>
    </w:p>
    <w:p w14:paraId="0B51979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6D2CF9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E  报价文件的评估和比较</w:t>
      </w:r>
    </w:p>
    <w:p w14:paraId="39F2433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1F334C8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12．评议时间</w:t>
      </w:r>
    </w:p>
    <w:p w14:paraId="7FC9983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12.1询价人将在报价文件送达后的适当时间里组织评审委员会对报价文件进行评议。</w:t>
      </w:r>
    </w:p>
    <w:p w14:paraId="7C9702F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13．评审委员会</w:t>
      </w:r>
    </w:p>
    <w:p w14:paraId="798F6D5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13.1询价人将根据货物的特点组建评审委员会，评审委员会将对报价文件进行审查、质疑、评估和比较，并做出授予合同的建议。</w:t>
      </w:r>
    </w:p>
    <w:p w14:paraId="5276900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14. 对报价文件的审查和响应性的确定</w:t>
      </w:r>
    </w:p>
    <w:p w14:paraId="34FB734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14.1 在对报价文件详细评估之前，评审委员会将依据报价人提交的资格证明文件，审查其法人资格、营业范围等。如果报价人无资格履行合同，其报价将被拒绝。</w:t>
      </w:r>
    </w:p>
    <w:p w14:paraId="26641C7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14.2 评审委员会还将确定每一报价是否对询价文件的要求作出实质性响应，对没有实质性响应的报价文件将不进行评估。</w:t>
      </w:r>
    </w:p>
    <w:p w14:paraId="39DFC2F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15．评估原则及方法</w:t>
      </w:r>
    </w:p>
    <w:p w14:paraId="4C7DD2C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15.1对所有报价人的评估，都采用相同的程序和标准。</w:t>
      </w:r>
    </w:p>
    <w:p w14:paraId="39EC140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15.2评议过程将严格按照询价文件的要求和条件进行。</w:t>
      </w:r>
    </w:p>
    <w:p w14:paraId="6E3EA5B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15.3评审委员会将经综合分析、比较，根据按报价人须知前附表第6项所述的标准推荐中选候选人。</w:t>
      </w:r>
    </w:p>
    <w:p w14:paraId="7AEE2D7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 </w:t>
      </w:r>
    </w:p>
    <w:p w14:paraId="57C517D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F  授予合同</w:t>
      </w:r>
    </w:p>
    <w:p w14:paraId="0671157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B5FD69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 授予合同的准则</w:t>
      </w:r>
    </w:p>
    <w:p w14:paraId="4F6D345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16.1合同将授予其报价文件符合询价文件要求，并被推荐为中选候选人的报价人。</w:t>
      </w:r>
    </w:p>
    <w:p w14:paraId="0DC357B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16.2 最低报价不是被授予合同的保证。</w:t>
      </w:r>
    </w:p>
    <w:p w14:paraId="5E9A124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16.3 买方在授予合同时有权对询价货物数量和服务予以增加或减少。</w:t>
      </w:r>
    </w:p>
    <w:p w14:paraId="69C4FFA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17. 结果通知</w:t>
      </w:r>
    </w:p>
    <w:p w14:paraId="5146A68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17.1询价人将根据评审结果及买方确认意见，向报价被接受的中选报价人发出通知书，并在合同签订后将结果通知其他提交报价文件的报价人。</w:t>
      </w:r>
    </w:p>
    <w:p w14:paraId="332EF9A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18．签订合同</w:t>
      </w:r>
    </w:p>
    <w:p w14:paraId="7FA3153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18.1报价被接受的报价人须按通知书指定的时间、地点与买方签订经济合同。</w:t>
      </w:r>
    </w:p>
    <w:p w14:paraId="52CCC1E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18.2询价文件、报价被接受的报价人的报价文件及其澄清文件等，均为签订经济合同的依据。</w:t>
      </w:r>
    </w:p>
    <w:p w14:paraId="60918EC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18.3中选报价人的报价作为我方参与</w:t>
      </w:r>
      <w:r>
        <w:rPr>
          <w:rFonts w:hint="eastAsia" w:ascii="宋体" w:hAnsi="宋体" w:cs="宋体"/>
          <w:b w:val="0"/>
          <w:bCs w:val="0"/>
          <w:caps w:val="0"/>
          <w:vanish w:val="0"/>
          <w:color w:val="auto"/>
          <w:kern w:val="2"/>
          <w:sz w:val="24"/>
          <w:szCs w:val="24"/>
          <w:vertAlign w:val="baseline"/>
          <w:lang w:val="en-US" w:eastAsia="zh-CN" w:bidi="ar"/>
        </w:rPr>
        <w:t>询价</w:t>
      </w:r>
      <w:r>
        <w:rPr>
          <w:rFonts w:hint="eastAsia" w:ascii="宋体" w:hAnsi="宋体" w:eastAsia="宋体" w:cs="宋体"/>
          <w:b w:val="0"/>
          <w:bCs w:val="0"/>
          <w:caps w:val="0"/>
          <w:vanish w:val="0"/>
          <w:color w:val="auto"/>
          <w:kern w:val="2"/>
          <w:sz w:val="24"/>
          <w:szCs w:val="24"/>
          <w:vertAlign w:val="baseline"/>
          <w:lang w:val="en-US" w:eastAsia="zh-CN" w:bidi="ar"/>
        </w:rPr>
        <w:t>单位项目投标的参考依据，若我方中标</w:t>
      </w:r>
      <w:r>
        <w:rPr>
          <w:rFonts w:hint="eastAsia" w:ascii="宋体" w:hAnsi="宋体" w:cs="宋体"/>
          <w:b w:val="0"/>
          <w:bCs w:val="0"/>
          <w:caps w:val="0"/>
          <w:vanish w:val="0"/>
          <w:color w:val="auto"/>
          <w:kern w:val="2"/>
          <w:sz w:val="24"/>
          <w:szCs w:val="24"/>
          <w:vertAlign w:val="baseline"/>
          <w:lang w:val="en-US" w:eastAsia="zh-CN" w:bidi="ar"/>
        </w:rPr>
        <w:t>询价</w:t>
      </w:r>
      <w:r>
        <w:rPr>
          <w:rFonts w:hint="eastAsia" w:ascii="宋体" w:hAnsi="宋体" w:eastAsia="宋体" w:cs="宋体"/>
          <w:b w:val="0"/>
          <w:bCs w:val="0"/>
          <w:caps w:val="0"/>
          <w:vanish w:val="0"/>
          <w:color w:val="auto"/>
          <w:kern w:val="2"/>
          <w:sz w:val="24"/>
          <w:szCs w:val="24"/>
          <w:vertAlign w:val="baseline"/>
          <w:lang w:val="en-US" w:eastAsia="zh-CN" w:bidi="ar"/>
        </w:rPr>
        <w:t>单位的项目，我方将与中选报价人签订相关合同，若我方没有中标，我方不再与中选报价人签订合同。</w:t>
      </w:r>
    </w:p>
    <w:p w14:paraId="51F554B6">
      <w:pPr>
        <w:autoSpaceDN w:val="0"/>
        <w:spacing w:line="360" w:lineRule="auto"/>
        <w:ind w:firstLine="468"/>
        <w:rPr>
          <w:rFonts w:hint="eastAsia" w:ascii="宋体" w:hAnsi="宋体" w:eastAsia="宋体" w:cs="宋体"/>
          <w:sz w:val="24"/>
          <w:szCs w:val="24"/>
        </w:rPr>
      </w:pPr>
    </w:p>
    <w:p w14:paraId="4F7DE296">
      <w:pPr>
        <w:pStyle w:val="3"/>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br w:type="page"/>
      </w:r>
      <w:bookmarkStart w:id="13" w:name="_Toc29183"/>
      <w:r>
        <w:rPr>
          <w:rFonts w:hint="eastAsia" w:ascii="宋体" w:hAnsi="宋体" w:eastAsia="宋体" w:cs="宋体"/>
          <w:sz w:val="32"/>
          <w:szCs w:val="32"/>
        </w:rPr>
        <w:t>第三部分  询价内容及要求</w:t>
      </w:r>
      <w:bookmarkEnd w:id="13"/>
    </w:p>
    <w:p w14:paraId="0890DAC4">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458E463">
      <w:pPr>
        <w:numPr>
          <w:ilvl w:val="0"/>
          <w:numId w:val="4"/>
        </w:numPr>
        <w:autoSpaceDN w:val="0"/>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kern w:val="0"/>
          <w:sz w:val="24"/>
          <w:szCs w:val="24"/>
          <w:lang w:bidi="ar"/>
        </w:rPr>
        <w:t>项目内容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90"/>
        <w:gridCol w:w="1890"/>
        <w:gridCol w:w="690"/>
        <w:gridCol w:w="690"/>
        <w:gridCol w:w="3755"/>
      </w:tblGrid>
      <w:tr w14:paraId="61B4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0" w:type="auto"/>
            <w:shd w:val="clear" w:color="auto" w:fill="FFFFFF"/>
            <w:tcMar>
              <w:top w:w="0" w:type="dxa"/>
              <w:left w:w="105" w:type="dxa"/>
              <w:bottom w:w="0" w:type="dxa"/>
              <w:right w:w="105" w:type="dxa"/>
            </w:tcMar>
            <w:vAlign w:val="center"/>
          </w:tcPr>
          <w:p w14:paraId="66835402">
            <w:pPr>
              <w:pStyle w:val="12"/>
              <w:widowControl/>
              <w:autoSpaceDN w:val="0"/>
              <w:spacing w:before="75" w:beforeAutospacing="0" w:after="75" w:afterAutospacing="0" w:line="24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序号</w:t>
            </w:r>
          </w:p>
        </w:tc>
        <w:tc>
          <w:tcPr>
            <w:tcW w:w="0" w:type="auto"/>
            <w:shd w:val="clear" w:color="auto" w:fill="FFFFFF"/>
            <w:tcMar>
              <w:top w:w="0" w:type="dxa"/>
              <w:left w:w="105" w:type="dxa"/>
              <w:bottom w:w="0" w:type="dxa"/>
              <w:right w:w="105" w:type="dxa"/>
            </w:tcMar>
            <w:vAlign w:val="center"/>
          </w:tcPr>
          <w:p w14:paraId="53BC9F01">
            <w:pPr>
              <w:pStyle w:val="12"/>
              <w:widowControl/>
              <w:autoSpaceDN w:val="0"/>
              <w:spacing w:before="75" w:beforeAutospacing="0" w:after="75" w:afterAutospacing="0" w:line="24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项目</w:t>
            </w:r>
          </w:p>
        </w:tc>
        <w:tc>
          <w:tcPr>
            <w:tcW w:w="0" w:type="auto"/>
            <w:shd w:val="clear" w:color="auto" w:fill="FFFFFF"/>
            <w:tcMar>
              <w:top w:w="0" w:type="dxa"/>
              <w:left w:w="105" w:type="dxa"/>
              <w:bottom w:w="0" w:type="dxa"/>
              <w:right w:w="105" w:type="dxa"/>
            </w:tcMar>
            <w:vAlign w:val="center"/>
          </w:tcPr>
          <w:p w14:paraId="589A5E93">
            <w:pPr>
              <w:pStyle w:val="12"/>
              <w:widowControl/>
              <w:autoSpaceDN w:val="0"/>
              <w:spacing w:before="75" w:beforeAutospacing="0" w:after="75" w:afterAutospacing="0" w:line="24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数量</w:t>
            </w:r>
          </w:p>
        </w:tc>
        <w:tc>
          <w:tcPr>
            <w:tcW w:w="0" w:type="auto"/>
            <w:shd w:val="clear" w:color="auto" w:fill="FFFFFF"/>
            <w:tcMar>
              <w:top w:w="0" w:type="dxa"/>
              <w:left w:w="105" w:type="dxa"/>
              <w:bottom w:w="0" w:type="dxa"/>
              <w:right w:w="105" w:type="dxa"/>
            </w:tcMar>
            <w:vAlign w:val="center"/>
          </w:tcPr>
          <w:p w14:paraId="77F3683B">
            <w:pPr>
              <w:pStyle w:val="12"/>
              <w:widowControl/>
              <w:autoSpaceDN w:val="0"/>
              <w:spacing w:before="75" w:beforeAutospacing="0" w:after="75" w:afterAutospacing="0" w:line="240" w:lineRule="auto"/>
              <w:jc w:val="center"/>
              <w:rPr>
                <w:rFonts w:hint="eastAsia"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单位</w:t>
            </w:r>
          </w:p>
        </w:tc>
        <w:tc>
          <w:tcPr>
            <w:tcW w:w="0" w:type="auto"/>
            <w:shd w:val="clear" w:color="auto" w:fill="FFFFFF"/>
            <w:tcMar>
              <w:top w:w="0" w:type="dxa"/>
              <w:left w:w="105" w:type="dxa"/>
              <w:bottom w:w="0" w:type="dxa"/>
              <w:right w:w="105" w:type="dxa"/>
            </w:tcMar>
            <w:vAlign w:val="center"/>
          </w:tcPr>
          <w:p w14:paraId="0740FB4C">
            <w:pPr>
              <w:pStyle w:val="12"/>
              <w:widowControl/>
              <w:autoSpaceDN w:val="0"/>
              <w:spacing w:before="75" w:beforeAutospacing="0" w:after="75" w:afterAutospacing="0" w:line="24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内容</w:t>
            </w:r>
          </w:p>
        </w:tc>
      </w:tr>
      <w:tr w14:paraId="1ACA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9" w:hRule="atLeast"/>
          <w:jc w:val="center"/>
        </w:trPr>
        <w:tc>
          <w:tcPr>
            <w:tcW w:w="0" w:type="auto"/>
            <w:shd w:val="clear" w:color="auto" w:fill="FFFFFF"/>
            <w:tcMar>
              <w:top w:w="0" w:type="dxa"/>
              <w:left w:w="105" w:type="dxa"/>
              <w:bottom w:w="0" w:type="dxa"/>
              <w:right w:w="105" w:type="dxa"/>
            </w:tcMar>
            <w:vAlign w:val="center"/>
          </w:tcPr>
          <w:p w14:paraId="56EDF386">
            <w:pPr>
              <w:pStyle w:val="12"/>
              <w:widowControl/>
              <w:autoSpaceDN w:val="0"/>
              <w:spacing w:before="75" w:beforeAutospacing="0" w:after="75" w:afterAutospacing="0" w:line="24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1</w:t>
            </w:r>
          </w:p>
        </w:tc>
        <w:tc>
          <w:tcPr>
            <w:tcW w:w="0" w:type="auto"/>
            <w:shd w:val="clear" w:color="auto" w:fill="FFFFFF"/>
            <w:tcMar>
              <w:top w:w="0" w:type="dxa"/>
              <w:left w:w="105" w:type="dxa"/>
              <w:bottom w:w="0" w:type="dxa"/>
              <w:right w:w="105" w:type="dxa"/>
            </w:tcMar>
            <w:vAlign w:val="center"/>
          </w:tcPr>
          <w:p w14:paraId="6DA71C9E">
            <w:pPr>
              <w:pStyle w:val="12"/>
              <w:widowControl/>
              <w:autoSpaceDN w:val="0"/>
              <w:spacing w:before="75" w:beforeAutospacing="0" w:after="75" w:afterAutospacing="0" w:line="240" w:lineRule="auto"/>
              <w:jc w:val="center"/>
              <w:rPr>
                <w:rFonts w:hint="eastAsia" w:ascii="宋体" w:hAnsi="宋体" w:eastAsia="宋体" w:cs="宋体"/>
                <w:sz w:val="24"/>
                <w:szCs w:val="24"/>
              </w:rPr>
            </w:pPr>
            <w:r>
              <w:rPr>
                <w:rFonts w:hint="eastAsia" w:ascii="宋体" w:hAnsi="宋体" w:eastAsia="宋体" w:cs="宋体"/>
                <w:sz w:val="24"/>
                <w:szCs w:val="24"/>
              </w:rPr>
              <w:t>舞蹈类专项服务</w:t>
            </w:r>
          </w:p>
        </w:tc>
        <w:tc>
          <w:tcPr>
            <w:tcW w:w="0" w:type="auto"/>
            <w:shd w:val="clear" w:color="auto" w:fill="FFFFFF"/>
            <w:tcMar>
              <w:top w:w="0" w:type="dxa"/>
              <w:left w:w="105" w:type="dxa"/>
              <w:bottom w:w="0" w:type="dxa"/>
              <w:right w:w="105" w:type="dxa"/>
            </w:tcMar>
            <w:vAlign w:val="center"/>
          </w:tcPr>
          <w:p w14:paraId="0C325374">
            <w:pPr>
              <w:pStyle w:val="12"/>
              <w:widowControl/>
              <w:autoSpaceDN w:val="0"/>
              <w:spacing w:before="75" w:beforeAutospacing="0" w:after="75" w:afterAutospacing="0" w:line="24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1</w:t>
            </w:r>
          </w:p>
        </w:tc>
        <w:tc>
          <w:tcPr>
            <w:tcW w:w="0" w:type="auto"/>
            <w:shd w:val="clear" w:color="auto" w:fill="FFFFFF"/>
            <w:tcMar>
              <w:top w:w="0" w:type="dxa"/>
              <w:left w:w="105" w:type="dxa"/>
              <w:bottom w:w="0" w:type="dxa"/>
              <w:right w:w="105" w:type="dxa"/>
            </w:tcMar>
            <w:vAlign w:val="center"/>
          </w:tcPr>
          <w:p w14:paraId="22D5BC0C">
            <w:pPr>
              <w:pStyle w:val="12"/>
              <w:widowControl/>
              <w:autoSpaceDN w:val="0"/>
              <w:spacing w:before="75" w:beforeAutospacing="0" w:after="75" w:afterAutospacing="0" w:line="240" w:lineRule="auto"/>
              <w:jc w:val="center"/>
              <w:rPr>
                <w:rFonts w:hint="eastAsia"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项</w:t>
            </w:r>
          </w:p>
        </w:tc>
        <w:tc>
          <w:tcPr>
            <w:tcW w:w="0" w:type="auto"/>
            <w:shd w:val="clear" w:color="auto" w:fill="FFFFFF"/>
            <w:tcMar>
              <w:top w:w="0" w:type="dxa"/>
              <w:left w:w="105" w:type="dxa"/>
              <w:bottom w:w="0" w:type="dxa"/>
              <w:right w:w="105" w:type="dxa"/>
            </w:tcMar>
            <w:vAlign w:val="center"/>
          </w:tcPr>
          <w:p w14:paraId="7865129D">
            <w:pPr>
              <w:pStyle w:val="12"/>
              <w:widowControl/>
              <w:numPr>
                <w:ilvl w:val="0"/>
                <w:numId w:val="5"/>
              </w:numPr>
              <w:autoSpaceDN w:val="0"/>
              <w:spacing w:before="75" w:beforeAutospacing="0" w:after="75" w:afterAutospacing="0" w:line="240" w:lineRule="auto"/>
              <w:ind w:left="425" w:leftChars="0" w:hanging="425" w:firstLineChars="0"/>
              <w:jc w:val="center"/>
              <w:rPr>
                <w:rFonts w:hint="eastAsia" w:ascii="宋体" w:hAnsi="宋体" w:eastAsia="宋体" w:cs="宋体"/>
                <w:sz w:val="24"/>
                <w:szCs w:val="24"/>
              </w:rPr>
            </w:pPr>
            <w:r>
              <w:rPr>
                <w:rFonts w:hint="eastAsia" w:ascii="宋体" w:hAnsi="宋体" w:eastAsia="宋体" w:cs="宋体"/>
                <w:sz w:val="24"/>
                <w:szCs w:val="24"/>
              </w:rPr>
              <w:t>舞蹈原创作品创作与音乐编创</w:t>
            </w:r>
          </w:p>
          <w:p w14:paraId="0B0061B0">
            <w:pPr>
              <w:pStyle w:val="12"/>
              <w:widowControl/>
              <w:numPr>
                <w:ilvl w:val="0"/>
                <w:numId w:val="5"/>
              </w:numPr>
              <w:autoSpaceDN w:val="0"/>
              <w:spacing w:before="75" w:beforeAutospacing="0" w:after="75" w:afterAutospacing="0" w:line="240" w:lineRule="auto"/>
              <w:ind w:left="425" w:leftChars="0" w:hanging="425" w:firstLineChars="0"/>
              <w:jc w:val="center"/>
              <w:rPr>
                <w:rFonts w:hint="eastAsia" w:ascii="宋体" w:hAnsi="宋体" w:eastAsia="宋体" w:cs="宋体"/>
                <w:sz w:val="24"/>
                <w:szCs w:val="24"/>
              </w:rPr>
            </w:pPr>
            <w:r>
              <w:rPr>
                <w:rFonts w:hint="eastAsia" w:ascii="宋体" w:hAnsi="宋体" w:eastAsia="宋体" w:cs="宋体"/>
                <w:sz w:val="24"/>
                <w:szCs w:val="24"/>
              </w:rPr>
              <w:t>舞蹈编排与艺术指导</w:t>
            </w:r>
          </w:p>
        </w:tc>
      </w:tr>
      <w:tr w14:paraId="2336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0" w:type="auto"/>
            <w:shd w:val="clear" w:color="auto" w:fill="FFFFFF"/>
            <w:tcMar>
              <w:top w:w="0" w:type="dxa"/>
              <w:left w:w="105" w:type="dxa"/>
              <w:bottom w:w="0" w:type="dxa"/>
              <w:right w:w="105" w:type="dxa"/>
            </w:tcMar>
            <w:vAlign w:val="center"/>
          </w:tcPr>
          <w:p w14:paraId="63A4B731">
            <w:pPr>
              <w:pStyle w:val="12"/>
              <w:widowControl/>
              <w:autoSpaceDN w:val="0"/>
              <w:spacing w:before="75" w:beforeAutospacing="0" w:after="75" w:afterAutospacing="0" w:line="240" w:lineRule="auto"/>
              <w:jc w:val="center"/>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2</w:t>
            </w:r>
          </w:p>
        </w:tc>
        <w:tc>
          <w:tcPr>
            <w:tcW w:w="0" w:type="auto"/>
            <w:shd w:val="clear" w:color="auto" w:fill="FFFFFF"/>
            <w:tcMar>
              <w:top w:w="0" w:type="dxa"/>
              <w:left w:w="105" w:type="dxa"/>
              <w:bottom w:w="0" w:type="dxa"/>
              <w:right w:w="105" w:type="dxa"/>
            </w:tcMar>
            <w:vAlign w:val="center"/>
          </w:tcPr>
          <w:p w14:paraId="4151324D">
            <w:pPr>
              <w:pStyle w:val="12"/>
              <w:widowControl/>
              <w:autoSpaceDN w:val="0"/>
              <w:spacing w:before="75" w:beforeAutospacing="0" w:after="75" w:afterAutospacing="0" w:line="240" w:lineRule="auto"/>
              <w:jc w:val="center"/>
              <w:rPr>
                <w:rFonts w:hint="eastAsia" w:ascii="宋体" w:hAnsi="宋体" w:eastAsia="宋体" w:cs="宋体"/>
                <w:sz w:val="24"/>
                <w:szCs w:val="24"/>
              </w:rPr>
            </w:pPr>
            <w:r>
              <w:rPr>
                <w:rFonts w:hint="eastAsia" w:ascii="宋体" w:hAnsi="宋体" w:cs="宋体"/>
                <w:sz w:val="24"/>
                <w:szCs w:val="24"/>
                <w:lang w:val="en-US" w:eastAsia="zh-CN"/>
              </w:rPr>
              <w:t>合唱</w:t>
            </w:r>
            <w:r>
              <w:rPr>
                <w:rFonts w:hint="eastAsia" w:ascii="宋体" w:hAnsi="宋体" w:eastAsia="宋体" w:cs="宋体"/>
                <w:sz w:val="24"/>
                <w:szCs w:val="24"/>
              </w:rPr>
              <w:t>类专项服务</w:t>
            </w:r>
          </w:p>
        </w:tc>
        <w:tc>
          <w:tcPr>
            <w:tcW w:w="0" w:type="auto"/>
            <w:shd w:val="clear" w:color="auto" w:fill="FFFFFF"/>
            <w:tcMar>
              <w:top w:w="0" w:type="dxa"/>
              <w:left w:w="105" w:type="dxa"/>
              <w:bottom w:w="0" w:type="dxa"/>
              <w:right w:w="105" w:type="dxa"/>
            </w:tcMar>
            <w:vAlign w:val="center"/>
          </w:tcPr>
          <w:p w14:paraId="50A0E3FD">
            <w:pPr>
              <w:pStyle w:val="12"/>
              <w:widowControl/>
              <w:autoSpaceDN w:val="0"/>
              <w:spacing w:before="75" w:beforeAutospacing="0" w:after="75" w:afterAutospacing="0" w:line="240" w:lineRule="auto"/>
              <w:jc w:val="center"/>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1</w:t>
            </w:r>
          </w:p>
        </w:tc>
        <w:tc>
          <w:tcPr>
            <w:tcW w:w="0" w:type="auto"/>
            <w:shd w:val="clear" w:color="auto" w:fill="FFFFFF"/>
            <w:tcMar>
              <w:top w:w="0" w:type="dxa"/>
              <w:left w:w="105" w:type="dxa"/>
              <w:bottom w:w="0" w:type="dxa"/>
              <w:right w:w="105" w:type="dxa"/>
            </w:tcMar>
            <w:vAlign w:val="center"/>
          </w:tcPr>
          <w:p w14:paraId="50379BBF">
            <w:pPr>
              <w:pStyle w:val="12"/>
              <w:widowControl/>
              <w:autoSpaceDN w:val="0"/>
              <w:spacing w:before="75" w:beforeAutospacing="0" w:after="75" w:afterAutospacing="0" w:line="240" w:lineRule="auto"/>
              <w:jc w:val="center"/>
              <w:rPr>
                <w:rFonts w:hint="default"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项</w:t>
            </w:r>
          </w:p>
        </w:tc>
        <w:tc>
          <w:tcPr>
            <w:tcW w:w="0" w:type="auto"/>
            <w:shd w:val="clear" w:color="auto" w:fill="FFFFFF"/>
            <w:tcMar>
              <w:top w:w="0" w:type="dxa"/>
              <w:left w:w="105" w:type="dxa"/>
              <w:bottom w:w="0" w:type="dxa"/>
              <w:right w:w="105" w:type="dxa"/>
            </w:tcMar>
            <w:vAlign w:val="center"/>
          </w:tcPr>
          <w:p w14:paraId="5DE93879">
            <w:pPr>
              <w:pStyle w:val="12"/>
              <w:widowControl/>
              <w:numPr>
                <w:ilvl w:val="0"/>
                <w:numId w:val="6"/>
              </w:numPr>
              <w:autoSpaceDN w:val="0"/>
              <w:spacing w:before="75" w:beforeAutospacing="0" w:after="75" w:afterAutospacing="0" w:line="240" w:lineRule="auto"/>
              <w:ind w:left="425" w:leftChars="0" w:hanging="425" w:firstLineChars="0"/>
              <w:jc w:val="center"/>
              <w:rPr>
                <w:rFonts w:hint="eastAsia" w:ascii="宋体" w:hAnsi="宋体" w:eastAsia="宋体" w:cs="宋体"/>
                <w:sz w:val="24"/>
                <w:szCs w:val="24"/>
              </w:rPr>
            </w:pPr>
            <w:r>
              <w:rPr>
                <w:rFonts w:hint="eastAsia" w:ascii="宋体" w:hAnsi="宋体" w:eastAsia="宋体" w:cs="宋体"/>
                <w:sz w:val="24"/>
                <w:szCs w:val="24"/>
              </w:rPr>
              <w:t>合唱作品创作与改编</w:t>
            </w:r>
          </w:p>
          <w:p w14:paraId="33ED5C05">
            <w:pPr>
              <w:pStyle w:val="12"/>
              <w:widowControl/>
              <w:numPr>
                <w:ilvl w:val="0"/>
                <w:numId w:val="6"/>
              </w:numPr>
              <w:autoSpaceDN w:val="0"/>
              <w:spacing w:before="75" w:beforeAutospacing="0" w:after="75" w:afterAutospacing="0" w:line="240" w:lineRule="auto"/>
              <w:ind w:left="425" w:leftChars="0" w:hanging="425" w:firstLineChars="0"/>
              <w:jc w:val="center"/>
              <w:rPr>
                <w:rFonts w:hint="eastAsia" w:ascii="宋体" w:hAnsi="宋体" w:eastAsia="宋体" w:cs="宋体"/>
                <w:sz w:val="24"/>
                <w:szCs w:val="24"/>
              </w:rPr>
            </w:pPr>
            <w:r>
              <w:rPr>
                <w:rFonts w:hint="eastAsia" w:ascii="宋体" w:hAnsi="宋体" w:eastAsia="宋体" w:cs="宋体"/>
                <w:sz w:val="24"/>
                <w:szCs w:val="24"/>
              </w:rPr>
              <w:t>合唱编排与赛事支持</w:t>
            </w:r>
          </w:p>
        </w:tc>
      </w:tr>
    </w:tbl>
    <w:p w14:paraId="1A70023E">
      <w:pPr>
        <w:widowControl/>
        <w:numPr>
          <w:ilvl w:val="0"/>
          <w:numId w:val="0"/>
        </w:numPr>
        <w:autoSpaceDN w:val="0"/>
        <w:spacing w:line="360" w:lineRule="auto"/>
        <w:ind w:leftChars="0"/>
        <w:jc w:val="left"/>
        <w:rPr>
          <w:rFonts w:hint="eastAsia" w:ascii="宋体" w:hAnsi="宋体" w:eastAsia="宋体" w:cs="宋体"/>
          <w:sz w:val="24"/>
          <w:szCs w:val="24"/>
          <w:lang w:eastAsia="zh-CN"/>
        </w:rPr>
      </w:pPr>
      <w:bookmarkStart w:id="14" w:name="_Hlk62136945"/>
      <w:bookmarkEnd w:id="14"/>
    </w:p>
    <w:p w14:paraId="069C5FA6">
      <w:pPr>
        <w:widowControl/>
        <w:numPr>
          <w:ilvl w:val="0"/>
          <w:numId w:val="4"/>
        </w:numPr>
        <w:autoSpaceDN w:val="0"/>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b/>
          <w:bCs/>
          <w:sz w:val="24"/>
          <w:szCs w:val="24"/>
          <w:lang w:bidi="ar"/>
        </w:rPr>
        <w:t>最高限价：</w:t>
      </w:r>
      <w:r>
        <w:rPr>
          <w:rFonts w:hint="eastAsia" w:ascii="宋体" w:hAnsi="宋体" w:cs="宋体"/>
          <w:sz w:val="24"/>
          <w:szCs w:val="24"/>
          <w:u w:val="single"/>
          <w:lang w:val="en-US" w:eastAsia="zh-CN" w:bidi="ar"/>
        </w:rPr>
        <w:t>20.1万元</w:t>
      </w:r>
    </w:p>
    <w:p w14:paraId="6FE4C50D">
      <w:pPr>
        <w:widowControl/>
        <w:numPr>
          <w:ilvl w:val="0"/>
          <w:numId w:val="0"/>
        </w:numPr>
        <w:autoSpaceDN w:val="0"/>
        <w:spacing w:line="360" w:lineRule="auto"/>
        <w:ind w:leftChars="0"/>
        <w:jc w:val="left"/>
        <w:rPr>
          <w:rFonts w:hint="eastAsia" w:ascii="宋体" w:hAnsi="宋体" w:eastAsia="宋体" w:cs="宋体"/>
          <w:sz w:val="24"/>
          <w:szCs w:val="24"/>
          <w:lang w:eastAsia="zh-CN"/>
        </w:rPr>
      </w:pPr>
    </w:p>
    <w:p w14:paraId="129459BA">
      <w:pPr>
        <w:numPr>
          <w:ilvl w:val="0"/>
          <w:numId w:val="4"/>
        </w:numPr>
        <w:autoSpaceDN w:val="0"/>
        <w:spacing w:line="360" w:lineRule="auto"/>
        <w:ind w:left="0" w:leftChars="0" w:firstLine="0" w:firstLineChars="0"/>
        <w:rPr>
          <w:rFonts w:hint="eastAsia" w:ascii="宋体" w:hAnsi="宋体" w:eastAsia="宋体" w:cs="宋体"/>
          <w:sz w:val="24"/>
          <w:szCs w:val="24"/>
          <w:lang w:val="en-US" w:eastAsia="zh-CN" w:bidi="ar"/>
        </w:rPr>
      </w:pPr>
      <w:r>
        <w:rPr>
          <w:rFonts w:hint="eastAsia" w:ascii="宋体" w:hAnsi="宋体" w:eastAsia="宋体" w:cs="宋体"/>
          <w:b/>
          <w:bCs/>
          <w:sz w:val="24"/>
          <w:szCs w:val="24"/>
          <w:lang w:bidi="ar"/>
        </w:rPr>
        <w:t>付款方式：</w:t>
      </w:r>
      <w:r>
        <w:rPr>
          <w:rFonts w:hint="eastAsia" w:ascii="宋体" w:hAnsi="宋体" w:cs="宋体"/>
          <w:sz w:val="24"/>
          <w:szCs w:val="24"/>
          <w:lang w:eastAsia="zh-CN" w:bidi="ar"/>
        </w:rPr>
        <w:t>询价人</w:t>
      </w:r>
      <w:r>
        <w:rPr>
          <w:rFonts w:hint="eastAsia" w:ascii="宋体" w:hAnsi="宋体" w:eastAsia="宋体" w:cs="宋体"/>
          <w:sz w:val="24"/>
          <w:szCs w:val="24"/>
          <w:lang w:bidi="ar"/>
        </w:rPr>
        <w:t>每完成一项服务，经</w:t>
      </w:r>
      <w:r>
        <w:rPr>
          <w:rFonts w:hint="eastAsia" w:ascii="宋体" w:hAnsi="宋体" w:cs="宋体"/>
          <w:sz w:val="24"/>
          <w:szCs w:val="24"/>
          <w:lang w:eastAsia="zh-CN" w:bidi="ar"/>
        </w:rPr>
        <w:t>询价人</w:t>
      </w:r>
      <w:r>
        <w:rPr>
          <w:rFonts w:hint="eastAsia" w:ascii="宋体" w:hAnsi="宋体" w:eastAsia="宋体" w:cs="宋体"/>
          <w:sz w:val="24"/>
          <w:szCs w:val="24"/>
          <w:lang w:bidi="ar"/>
        </w:rPr>
        <w:t>验收合格后，成交人持有增值税专用发票和</w:t>
      </w:r>
      <w:r>
        <w:rPr>
          <w:rFonts w:hint="eastAsia" w:ascii="宋体" w:hAnsi="宋体" w:cs="宋体"/>
          <w:sz w:val="24"/>
          <w:szCs w:val="24"/>
          <w:lang w:eastAsia="zh-CN" w:bidi="ar"/>
        </w:rPr>
        <w:t>询价人</w:t>
      </w:r>
      <w:r>
        <w:rPr>
          <w:rFonts w:hint="eastAsia" w:ascii="宋体" w:hAnsi="宋体" w:eastAsia="宋体" w:cs="宋体"/>
          <w:sz w:val="24"/>
          <w:szCs w:val="24"/>
          <w:lang w:bidi="ar"/>
        </w:rPr>
        <w:t>开具的验收合格证明，达到付款条件起15日内，支付该项服务费用。</w:t>
      </w:r>
    </w:p>
    <w:p w14:paraId="4A50A956">
      <w:pPr>
        <w:numPr>
          <w:ilvl w:val="0"/>
          <w:numId w:val="0"/>
        </w:numPr>
        <w:autoSpaceDN w:val="0"/>
        <w:spacing w:line="360" w:lineRule="auto"/>
        <w:ind w:leftChars="0"/>
        <w:rPr>
          <w:rFonts w:hint="eastAsia" w:ascii="宋体" w:hAnsi="宋体" w:eastAsia="宋体" w:cs="宋体"/>
          <w:sz w:val="24"/>
          <w:szCs w:val="24"/>
          <w:lang w:val="en-US" w:eastAsia="zh-CN" w:bidi="ar"/>
        </w:rPr>
      </w:pPr>
    </w:p>
    <w:p w14:paraId="6E0D9FA3">
      <w:pPr>
        <w:keepNext w:val="0"/>
        <w:keepLines w:val="0"/>
        <w:pageBreakBefore w:val="0"/>
        <w:numPr>
          <w:ilvl w:val="0"/>
          <w:numId w:val="4"/>
        </w:numPr>
        <w:kinsoku/>
        <w:wordWrap/>
        <w:overflowPunct/>
        <w:topLinePunct w:val="0"/>
        <w:autoSpaceDE/>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舞蹈类专项服务要求（以“★”标示的内容为不允许负偏离的实质性要求）</w:t>
      </w:r>
    </w:p>
    <w:p w14:paraId="474287E1">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b/>
          <w:bCs/>
          <w:sz w:val="24"/>
          <w:szCs w:val="24"/>
          <w:lang w:val="en-US" w:eastAsia="zh-CN" w:bidi="ar"/>
        </w:rPr>
        <w:t>★</w:t>
      </w:r>
      <w:r>
        <w:rPr>
          <w:rFonts w:hint="eastAsia" w:ascii="宋体" w:hAnsi="宋体" w:cs="宋体"/>
          <w:sz w:val="24"/>
          <w:szCs w:val="24"/>
          <w:lang w:val="en-US" w:eastAsia="zh-CN" w:bidi="ar"/>
        </w:rPr>
        <w:t>1.</w:t>
      </w:r>
      <w:r>
        <w:rPr>
          <w:rFonts w:hint="eastAsia" w:ascii="宋体" w:hAnsi="宋体" w:eastAsia="宋体" w:cs="宋体"/>
          <w:sz w:val="24"/>
          <w:szCs w:val="24"/>
          <w:lang w:bidi="ar"/>
        </w:rPr>
        <w:t>作品创作思路</w:t>
      </w:r>
    </w:p>
    <w:p w14:paraId="37E2E91F">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舞蹈作品创作通过围绕主题，全面展现新时代青少年学生热爱中国共产党、热爱祖国、热爱人民，热爱家乡，积极向上，有时代特征,树立远大志向、培育美好心灵，勤学上进、志存高远、奋发成长的昂扬风采。以“原创创编”为核心，舞蹈从构思到舞台呈现突出新时代青少年精神风貌与艺术创新。</w:t>
      </w:r>
    </w:p>
    <w:p w14:paraId="1246F2D9">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b/>
          <w:bCs/>
          <w:sz w:val="24"/>
          <w:szCs w:val="24"/>
          <w:lang w:val="en-US" w:eastAsia="zh-CN" w:bidi="ar"/>
        </w:rPr>
        <w:t>★</w:t>
      </w:r>
      <w:r>
        <w:rPr>
          <w:rFonts w:hint="eastAsia" w:ascii="宋体" w:hAnsi="宋体" w:eastAsia="宋体" w:cs="宋体"/>
          <w:sz w:val="24"/>
          <w:szCs w:val="24"/>
          <w:lang w:bidi="ar"/>
        </w:rPr>
        <w:t>2</w:t>
      </w:r>
      <w:r>
        <w:rPr>
          <w:rFonts w:hint="eastAsia" w:ascii="宋体" w:hAnsi="宋体" w:cs="宋体"/>
          <w:sz w:val="24"/>
          <w:szCs w:val="24"/>
          <w:lang w:eastAsia="zh-CN" w:bidi="ar"/>
        </w:rPr>
        <w:t>.</w:t>
      </w:r>
      <w:r>
        <w:rPr>
          <w:rFonts w:hint="eastAsia" w:ascii="宋体" w:hAnsi="宋体" w:eastAsia="宋体" w:cs="宋体"/>
          <w:sz w:val="24"/>
          <w:szCs w:val="24"/>
          <w:lang w:bidi="ar"/>
        </w:rPr>
        <w:t>作品制作要求</w:t>
      </w:r>
    </w:p>
    <w:p w14:paraId="40DADA21">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（1）舞蹈队伍：创作一支群舞，人数不超过26人。</w:t>
      </w:r>
    </w:p>
    <w:p w14:paraId="6EA3C326">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（2）舞蹈节目时长：演出节目时间不超过5分钟的舞蹈。</w:t>
      </w:r>
    </w:p>
    <w:p w14:paraId="110AEFFE">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w:t>
      </w:r>
      <w:r>
        <w:rPr>
          <w:rFonts w:hint="eastAsia" w:ascii="宋体" w:hAnsi="宋体" w:cs="宋体"/>
          <w:sz w:val="24"/>
          <w:szCs w:val="24"/>
          <w:lang w:eastAsia="zh-CN" w:bidi="ar"/>
        </w:rPr>
        <w:t>.</w:t>
      </w:r>
      <w:r>
        <w:rPr>
          <w:rFonts w:hint="eastAsia" w:ascii="宋体" w:hAnsi="宋体" w:eastAsia="宋体" w:cs="宋体"/>
          <w:sz w:val="24"/>
          <w:szCs w:val="24"/>
          <w:lang w:bidi="ar"/>
        </w:rPr>
        <w:t>作品筹备</w:t>
      </w:r>
    </w:p>
    <w:p w14:paraId="0EE62DFF">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（1）创作构思：舞蹈作品构思需与校方、指导老师沟通，符合节目特点与主题的需要，通过不断改进并得到认可，体现立德树人根本任务，以提高学生审美和人文素养。</w:t>
      </w:r>
    </w:p>
    <w:p w14:paraId="7EB20BA5">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b/>
          <w:bCs/>
          <w:sz w:val="24"/>
          <w:szCs w:val="24"/>
          <w:lang w:val="en-US" w:eastAsia="zh-CN" w:bidi="ar"/>
        </w:rPr>
        <w:t>★</w:t>
      </w:r>
      <w:r>
        <w:rPr>
          <w:rFonts w:hint="eastAsia" w:ascii="宋体" w:hAnsi="宋体" w:eastAsia="宋体" w:cs="宋体"/>
          <w:sz w:val="24"/>
          <w:szCs w:val="24"/>
          <w:lang w:bidi="ar"/>
        </w:rPr>
        <w:t>（2）原创性：舞蹈作品版权所属清晰，无任何争议。</w:t>
      </w:r>
    </w:p>
    <w:p w14:paraId="2948E6B5">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（3）行业专家：邀请艺术指导，舞蹈编导需专业从事舞蹈创作工作，舞蹈编导专业、舞蹈表演等本科及以上学历毕业。</w:t>
      </w:r>
    </w:p>
    <w:p w14:paraId="0BC6841A">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b/>
          <w:bCs/>
          <w:sz w:val="24"/>
          <w:szCs w:val="24"/>
          <w:lang w:val="en-US" w:eastAsia="zh-CN" w:bidi="ar"/>
        </w:rPr>
        <w:t>★</w:t>
      </w:r>
      <w:r>
        <w:rPr>
          <w:rFonts w:hint="eastAsia" w:ascii="宋体" w:hAnsi="宋体" w:eastAsia="宋体" w:cs="宋体"/>
          <w:sz w:val="24"/>
          <w:szCs w:val="24"/>
          <w:lang w:bidi="ar"/>
        </w:rPr>
        <w:t>（4）其他：准备舞蹈培训所需场地和设备。</w:t>
      </w:r>
    </w:p>
    <w:p w14:paraId="317A8179">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w:t>
      </w:r>
      <w:r>
        <w:rPr>
          <w:rFonts w:hint="eastAsia" w:ascii="宋体" w:hAnsi="宋体" w:cs="宋体"/>
          <w:sz w:val="24"/>
          <w:szCs w:val="24"/>
          <w:lang w:eastAsia="zh-CN" w:bidi="ar"/>
        </w:rPr>
        <w:t>.</w:t>
      </w:r>
      <w:r>
        <w:rPr>
          <w:rFonts w:hint="eastAsia" w:ascii="宋体" w:hAnsi="宋体" w:eastAsia="宋体" w:cs="宋体"/>
          <w:sz w:val="24"/>
          <w:szCs w:val="24"/>
          <w:lang w:bidi="ar"/>
        </w:rPr>
        <w:t>作品编排执行</w:t>
      </w:r>
    </w:p>
    <w:p w14:paraId="69061A85">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（1）艺术指导</w:t>
      </w:r>
    </w:p>
    <w:p w14:paraId="507F0972">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邀请经验丰富的艺术指导的行业专家，担任</w:t>
      </w:r>
      <w:r>
        <w:rPr>
          <w:rFonts w:hint="eastAsia" w:ascii="宋体" w:hAnsi="宋体" w:cs="宋体"/>
          <w:sz w:val="24"/>
          <w:szCs w:val="24"/>
          <w:lang w:eastAsia="zh-CN" w:bidi="ar"/>
        </w:rPr>
        <w:t>询价人</w:t>
      </w:r>
      <w:r>
        <w:rPr>
          <w:rFonts w:hint="eastAsia" w:ascii="宋体" w:hAnsi="宋体" w:eastAsia="宋体" w:cs="宋体"/>
          <w:sz w:val="24"/>
          <w:szCs w:val="24"/>
          <w:lang w:bidi="ar"/>
        </w:rPr>
        <w:t>舞蹈团艺术指导，对舞蹈训练进行全程专业的辅导排练。</w:t>
      </w:r>
    </w:p>
    <w:p w14:paraId="69B5CCAA">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（2）排练计划</w:t>
      </w:r>
    </w:p>
    <w:p w14:paraId="50814F1E">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制定详细的、科学的、系统性的舞蹈训练计划，通过精心挑选队员，对队员身体柔韧性、耐性、协调性以及灵活性等进行考察，面对基础不同的的队员进行分组训练，并分别指导，力求全队的均衡发展。结合舞蹈难度和学生水平，制定详细的训练时间表。</w:t>
      </w:r>
    </w:p>
    <w:p w14:paraId="124A7BC5">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（3）课程设计</w:t>
      </w:r>
    </w:p>
    <w:p w14:paraId="02B87212">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A.提供舞蹈理论知识的学习，培养学生艺术鉴赏能力，让学生更加深入理解舞蹈表演的精髓和内涵，从而提升自身艺术的气质。</w:t>
      </w:r>
    </w:p>
    <w:p w14:paraId="04424D45">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B.提供专业的舞蹈表演指导及特殊训练，加强学生动作、呼吸以及思想传达的相互配合，帮助舞者将自身的舞蹈素养、身体素质及思想情感融汇在舞蹈作品中，让学生在表演时展现自信和专业。</w:t>
      </w:r>
    </w:p>
    <w:p w14:paraId="34115FF0">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5</w:t>
      </w:r>
      <w:r>
        <w:rPr>
          <w:rFonts w:hint="eastAsia" w:ascii="宋体" w:hAnsi="宋体" w:cs="宋体"/>
          <w:sz w:val="24"/>
          <w:szCs w:val="24"/>
          <w:lang w:eastAsia="zh-CN" w:bidi="ar"/>
        </w:rPr>
        <w:t>.</w:t>
      </w:r>
      <w:r>
        <w:rPr>
          <w:rFonts w:hint="eastAsia" w:ascii="宋体" w:hAnsi="宋体" w:eastAsia="宋体" w:cs="宋体"/>
          <w:sz w:val="24"/>
          <w:szCs w:val="24"/>
          <w:lang w:bidi="ar"/>
        </w:rPr>
        <w:t>保障措施</w:t>
      </w:r>
    </w:p>
    <w:p w14:paraId="6D620F7B">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（1）拍摄制作团队：配备导演、摄影师、灯光师及后期编辑等人员。</w:t>
      </w:r>
    </w:p>
    <w:p w14:paraId="1B7DF3C3">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（2）拍摄设备保障：配备专业摄像机、灯光设备等拍摄设备，以确保节目拍摄质量。</w:t>
      </w:r>
    </w:p>
    <w:p w14:paraId="7EC2CF9E">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（3）创意研讨：拍摄团队不定期与编导、指导教师进行头脑风暴会议，捕捉创作灵感火花，确保舞蹈节目内容画面丰富。</w:t>
      </w:r>
    </w:p>
    <w:p w14:paraId="575C2EC2">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（4）沟通机制：建立信息沟通渠道（例如微信群、钉钉群等方式）随时向各相关方汇报确保信息共享、问题解决、决策制定、团队协作，确保沟通的及时性、明确性等沟通原则。</w:t>
      </w:r>
    </w:p>
    <w:p w14:paraId="2D9C79D8">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（5）制度保障：制定项目管理制度和流程规范，做好团队成员学习、训练考勤。</w:t>
      </w:r>
    </w:p>
    <w:p w14:paraId="2C0BDD5A">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（6）技术保障：配备专业的技术支持团队，加强技术培训和演练，提高技术保障能力。</w:t>
      </w:r>
    </w:p>
    <w:p w14:paraId="7B8946B6">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（7）安全保障：制定详细的安全管理方案和应急预案；加强现场安全管理和秩序维护，确保演出活动顺利进行。</w:t>
      </w:r>
    </w:p>
    <w:p w14:paraId="593C6811">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（8）人员培训：定期对项目团队进行专业培训，提升专业技能与团队协作能力。</w:t>
      </w:r>
    </w:p>
    <w:p w14:paraId="1A0C5D27">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（9）风险管理：识别项目执行过程中可能遇到的风险（如人员变动、设备故障等），制定应对策略，确保项目顺利推进。</w:t>
      </w:r>
    </w:p>
    <w:p w14:paraId="2420F55C">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r>
        <w:rPr>
          <w:rFonts w:hint="eastAsia" w:ascii="宋体" w:hAnsi="宋体" w:eastAsia="宋体" w:cs="宋体"/>
          <w:b/>
          <w:bCs/>
          <w:sz w:val="24"/>
          <w:szCs w:val="24"/>
          <w:lang w:val="en-US" w:eastAsia="zh-CN" w:bidi="ar"/>
        </w:rPr>
        <w:t>★</w:t>
      </w:r>
      <w:r>
        <w:rPr>
          <w:rFonts w:hint="eastAsia" w:ascii="宋体" w:hAnsi="宋体" w:eastAsia="宋体" w:cs="宋体"/>
          <w:sz w:val="24"/>
          <w:szCs w:val="24"/>
          <w:lang w:bidi="ar"/>
        </w:rPr>
        <w:t>（10）节目视频：制作成品时，根据</w:t>
      </w:r>
      <w:r>
        <w:rPr>
          <w:rFonts w:hint="eastAsia" w:ascii="宋体" w:hAnsi="宋体" w:cs="宋体"/>
          <w:sz w:val="24"/>
          <w:szCs w:val="24"/>
          <w:lang w:eastAsia="zh-CN" w:bidi="ar"/>
        </w:rPr>
        <w:t>询价人</w:t>
      </w:r>
      <w:r>
        <w:rPr>
          <w:rFonts w:hint="eastAsia" w:ascii="宋体" w:hAnsi="宋体" w:eastAsia="宋体" w:cs="宋体"/>
          <w:sz w:val="24"/>
          <w:szCs w:val="24"/>
          <w:lang w:bidi="ar"/>
        </w:rPr>
        <w:t>要求进行审核，修订完善视频，直至</w:t>
      </w:r>
      <w:r>
        <w:rPr>
          <w:rFonts w:hint="eastAsia" w:ascii="宋体" w:hAnsi="宋体" w:cs="宋体"/>
          <w:sz w:val="24"/>
          <w:szCs w:val="24"/>
          <w:lang w:eastAsia="zh-CN" w:bidi="ar"/>
        </w:rPr>
        <w:t>询价人</w:t>
      </w:r>
      <w:r>
        <w:rPr>
          <w:rFonts w:hint="eastAsia" w:ascii="宋体" w:hAnsi="宋体" w:eastAsia="宋体" w:cs="宋体"/>
          <w:sz w:val="24"/>
          <w:szCs w:val="24"/>
          <w:lang w:bidi="ar"/>
        </w:rPr>
        <w:t>认可为止。</w:t>
      </w:r>
    </w:p>
    <w:p w14:paraId="40F97420">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bidi="ar"/>
        </w:rPr>
      </w:pPr>
    </w:p>
    <w:p w14:paraId="7B9C69AF">
      <w:pPr>
        <w:keepNext w:val="0"/>
        <w:keepLines w:val="0"/>
        <w:pageBreakBefore w:val="0"/>
        <w:numPr>
          <w:ilvl w:val="0"/>
          <w:numId w:val="4"/>
        </w:numPr>
        <w:kinsoku/>
        <w:wordWrap/>
        <w:overflowPunct/>
        <w:topLinePunct w:val="0"/>
        <w:autoSpaceDE/>
        <w:autoSpaceDN w:val="0"/>
        <w:bidi w:val="0"/>
        <w:adjustRightInd/>
        <w:snapToGrid/>
        <w:spacing w:line="360" w:lineRule="auto"/>
        <w:ind w:left="0" w:leftChars="0" w:firstLine="0" w:firstLineChars="0"/>
        <w:textAlignment w:val="auto"/>
        <w:rPr>
          <w:rFonts w:hint="default" w:ascii="宋体" w:hAnsi="宋体" w:eastAsia="宋体" w:cs="宋体"/>
          <w:b/>
          <w:bCs/>
          <w:sz w:val="24"/>
          <w:szCs w:val="24"/>
          <w:lang w:val="en-US" w:eastAsia="zh-CN" w:bidi="ar"/>
        </w:rPr>
      </w:pPr>
      <w:r>
        <w:rPr>
          <w:rFonts w:hint="eastAsia" w:ascii="宋体" w:hAnsi="宋体" w:cs="宋体"/>
          <w:b/>
          <w:bCs/>
          <w:sz w:val="24"/>
          <w:szCs w:val="24"/>
          <w:lang w:val="en-US" w:eastAsia="zh-CN" w:bidi="ar"/>
        </w:rPr>
        <w:t>合唱类专项服务要求四、（以“★”标示的内容为不允许负偏离的实质性要求）</w:t>
      </w:r>
    </w:p>
    <w:p w14:paraId="67EF54AD">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w:t>
      </w:r>
      <w:r>
        <w:rPr>
          <w:rFonts w:hint="eastAsia" w:ascii="宋体" w:hAnsi="宋体" w:cs="宋体"/>
          <w:b w:val="0"/>
          <w:bCs w:val="0"/>
          <w:sz w:val="24"/>
          <w:szCs w:val="24"/>
          <w:lang w:val="en-US" w:eastAsia="zh-CN" w:bidi="ar"/>
        </w:rPr>
        <w:t>.</w:t>
      </w:r>
      <w:r>
        <w:rPr>
          <w:rFonts w:hint="default" w:ascii="宋体" w:hAnsi="宋体" w:eastAsia="宋体" w:cs="宋体"/>
          <w:b w:val="0"/>
          <w:bCs w:val="0"/>
          <w:sz w:val="24"/>
          <w:szCs w:val="24"/>
          <w:lang w:val="en-US" w:eastAsia="zh-CN" w:bidi="ar"/>
        </w:rPr>
        <w:t>作品创作思路</w:t>
      </w:r>
    </w:p>
    <w:p w14:paraId="524C8473">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合唱作品创作通过围绕主题，全面展现新时代青少年学生热爱中国共产党、热爱祖国、热爱人民，热爱家乡，树立远大志向、培育美好心灵，勤学上进、志存高远、奋发成长的昂扬风采。</w:t>
      </w:r>
    </w:p>
    <w:p w14:paraId="07D58268">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★2</w:t>
      </w:r>
      <w:r>
        <w:rPr>
          <w:rFonts w:hint="eastAsia" w:ascii="宋体" w:hAnsi="宋体" w:cs="宋体"/>
          <w:b w:val="0"/>
          <w:bCs w:val="0"/>
          <w:sz w:val="24"/>
          <w:szCs w:val="24"/>
          <w:lang w:val="en-US" w:eastAsia="zh-CN" w:bidi="ar"/>
        </w:rPr>
        <w:t>.</w:t>
      </w:r>
      <w:r>
        <w:rPr>
          <w:rFonts w:hint="default" w:ascii="宋体" w:hAnsi="宋体" w:eastAsia="宋体" w:cs="宋体"/>
          <w:b w:val="0"/>
          <w:bCs w:val="0"/>
          <w:sz w:val="24"/>
          <w:szCs w:val="24"/>
          <w:lang w:val="en-US" w:eastAsia="zh-CN" w:bidi="ar"/>
        </w:rPr>
        <w:t>作品制作要求</w:t>
      </w:r>
    </w:p>
    <w:p w14:paraId="1F66A87A">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根据相关方需求，按比赛文件要求，大合唱包含两首合唱，两首演出时间不超过8分钟，表演唱演唱一首合唱作品，共三首合唱作品。</w:t>
      </w:r>
    </w:p>
    <w:p w14:paraId="494B4596">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3</w:t>
      </w:r>
      <w:r>
        <w:rPr>
          <w:rFonts w:hint="eastAsia" w:ascii="宋体" w:hAnsi="宋体" w:cs="宋体"/>
          <w:b w:val="0"/>
          <w:bCs w:val="0"/>
          <w:sz w:val="24"/>
          <w:szCs w:val="24"/>
          <w:lang w:val="en-US" w:eastAsia="zh-CN" w:bidi="ar"/>
        </w:rPr>
        <w:t>.</w:t>
      </w:r>
      <w:r>
        <w:rPr>
          <w:rFonts w:hint="default" w:ascii="宋体" w:hAnsi="宋体" w:eastAsia="宋体" w:cs="宋体"/>
          <w:b w:val="0"/>
          <w:bCs w:val="0"/>
          <w:sz w:val="24"/>
          <w:szCs w:val="24"/>
          <w:lang w:val="en-US" w:eastAsia="zh-CN" w:bidi="ar"/>
        </w:rPr>
        <w:t>作品创作准备</w:t>
      </w:r>
    </w:p>
    <w:p w14:paraId="5785D9C1">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（1）创作构思：合唱作品构思需通过与校方、指导老师沟通，符合节目特点与主题的需要，通过不断改进并得到认可，体现立德树人根本任务，以提高学生审美和人文素养。</w:t>
      </w:r>
    </w:p>
    <w:p w14:paraId="555A8A9E">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★（2）原创性：合唱作品版权所属清晰，无任何争议。</w:t>
      </w:r>
    </w:p>
    <w:p w14:paraId="65DD10AC">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3）指导老师：邀请合唱作品创作及编曲的老师，需毕业于专业音乐学院，有全国性合唱作品代表作，并获得社会认可。合唱作品参加国家级以上合唱比赛，合唱作品创作应以3-4声部SSA编制进行创作，以复调形式进行编配，和声编配国际化、多元化。</w:t>
      </w:r>
    </w:p>
    <w:p w14:paraId="43DFCE23">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★（4）其他：准备合唱所需场地和设备等。</w:t>
      </w:r>
    </w:p>
    <w:p w14:paraId="4F880748">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4</w:t>
      </w:r>
      <w:r>
        <w:rPr>
          <w:rFonts w:hint="eastAsia" w:ascii="宋体" w:hAnsi="宋体" w:cs="宋体"/>
          <w:b w:val="0"/>
          <w:bCs w:val="0"/>
          <w:sz w:val="24"/>
          <w:szCs w:val="24"/>
          <w:lang w:val="en-US" w:eastAsia="zh-CN" w:bidi="ar"/>
        </w:rPr>
        <w:t>.</w:t>
      </w:r>
      <w:r>
        <w:rPr>
          <w:rFonts w:hint="default" w:ascii="宋体" w:hAnsi="宋体" w:eastAsia="宋体" w:cs="宋体"/>
          <w:b w:val="0"/>
          <w:bCs w:val="0"/>
          <w:sz w:val="24"/>
          <w:szCs w:val="24"/>
          <w:lang w:val="en-US" w:eastAsia="zh-CN" w:bidi="ar"/>
        </w:rPr>
        <w:t>作品编排执行</w:t>
      </w:r>
    </w:p>
    <w:p w14:paraId="2F71FCF8">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（1）作品指导</w:t>
      </w:r>
    </w:p>
    <w:p w14:paraId="6692688A">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合唱艺术指导老师需毕业于专业音乐院校，本科及以上学历，从事专业合唱指挥工作，曾指导的合唱团体在全国及以上合唱比赛中获奖，具有广泛的社会影响力和知名度，为其项目作品提供专业指导。</w:t>
      </w:r>
    </w:p>
    <w:p w14:paraId="37242CC3">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（2）排练计划</w:t>
      </w:r>
    </w:p>
    <w:p w14:paraId="4423A6BF">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制定详细的、科学的、系统性的合唱训练，精心挑选队员，为了在排练和演出时有利于声部的配合，合理编排队形，并考虑学生的音域、音色、音量的平衡的情况来分别指导，力求整个合唱队的均衡。</w:t>
      </w:r>
    </w:p>
    <w:p w14:paraId="41100B43">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（3）课程设计</w:t>
      </w:r>
    </w:p>
    <w:p w14:paraId="6577A7C6">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安排声乐技巧、音准、节奏感等方面的培训，提供声乐健康管理指导，包括声带保护、发声技巧等方面的培训，确保学生在演唱过程中声音健康。同时，结合合唱作品创作要求和学生水平，制定详细的培训课程计划。</w:t>
      </w:r>
    </w:p>
    <w:p w14:paraId="0A8F0D8F">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★（4）合唱赛事参与</w:t>
      </w:r>
    </w:p>
    <w:p w14:paraId="09555ABB">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加强合唱队伍管理，随时向</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汇报训练情况，并做好</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参与合唱赛事的配合工作。</w:t>
      </w:r>
    </w:p>
    <w:p w14:paraId="2CD34C53">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参加</w:t>
      </w:r>
      <w:r>
        <w:rPr>
          <w:rFonts w:hint="eastAsia" w:ascii="宋体" w:hAnsi="宋体" w:cs="宋体"/>
          <w:b w:val="0"/>
          <w:bCs w:val="0"/>
          <w:sz w:val="24"/>
          <w:szCs w:val="24"/>
          <w:lang w:val="en-US" w:eastAsia="zh-CN" w:bidi="ar"/>
        </w:rPr>
        <w:t>指定</w:t>
      </w:r>
      <w:r>
        <w:rPr>
          <w:rFonts w:hint="default" w:ascii="宋体" w:hAnsi="宋体" w:eastAsia="宋体" w:cs="宋体"/>
          <w:b w:val="0"/>
          <w:bCs w:val="0"/>
          <w:sz w:val="24"/>
          <w:szCs w:val="24"/>
          <w:lang w:val="en-US" w:eastAsia="zh-CN" w:bidi="ar"/>
        </w:rPr>
        <w:t>合唱比赛大合唱及表演唱赛项，比赛作品包含一首原创作品和两首改编作品。</w:t>
      </w:r>
    </w:p>
    <w:p w14:paraId="048F5C16">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根据比赛精神及现场展演情况制定提升计划，定期开展训练，合唱创作团队及专家参与指导，使合唱作品演唱主题更鲜明、合唱声音更和谐、舞台效果更完善。</w:t>
      </w:r>
    </w:p>
    <w:p w14:paraId="2242F48D">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5</w:t>
      </w:r>
      <w:r>
        <w:rPr>
          <w:rFonts w:hint="eastAsia" w:ascii="宋体" w:hAnsi="宋体" w:cs="宋体"/>
          <w:b w:val="0"/>
          <w:bCs w:val="0"/>
          <w:sz w:val="24"/>
          <w:szCs w:val="24"/>
          <w:lang w:val="en-US" w:eastAsia="zh-CN" w:bidi="ar"/>
        </w:rPr>
        <w:t>.</w:t>
      </w:r>
      <w:r>
        <w:rPr>
          <w:rFonts w:hint="default" w:ascii="宋体" w:hAnsi="宋体" w:eastAsia="宋体" w:cs="宋体"/>
          <w:b w:val="0"/>
          <w:bCs w:val="0"/>
          <w:sz w:val="24"/>
          <w:szCs w:val="24"/>
          <w:lang w:val="en-US" w:eastAsia="zh-CN" w:bidi="ar"/>
        </w:rPr>
        <w:t>保障措施</w:t>
      </w:r>
    </w:p>
    <w:p w14:paraId="6279ECC2">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（1）拍摄制作团队：配备导演、摄影师、灯光师及后期编辑等人员。</w:t>
      </w:r>
    </w:p>
    <w:p w14:paraId="3726F462">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（2）拍摄设备保障：配备专业摄像机、灯光设备等拍摄设备，以确保节目拍摄质量。</w:t>
      </w:r>
    </w:p>
    <w:p w14:paraId="13918D1B">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（3）创意研讨：拍摄团队不定期与编导、指导教师进行头脑风暴会议，捕捉创作灵感，确保合唱节目内容创新丰富。</w:t>
      </w:r>
    </w:p>
    <w:p w14:paraId="567AE86A">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（4）沟通机制：建立信息沟通渠道（例如微信群、钉钉群等方式）随时向各相关方汇报确保信息共享、问题解决、决策制定、团队协作，确保沟通的及时性、明确性等沟通原则。</w:t>
      </w:r>
    </w:p>
    <w:p w14:paraId="4D679507">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（5）制度保障：制定项目管理制度和流程规范，做好团队成员学习、训练考勤。</w:t>
      </w:r>
    </w:p>
    <w:p w14:paraId="5C8E9E94">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（6）技术保障：配备专业的技术支持团队，加强技术培训和演练，提高技术保障能力。</w:t>
      </w:r>
    </w:p>
    <w:p w14:paraId="465A6BC4">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（7）人员管理：做好合唱队伍管理，随时向</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汇报训练情况，并做好</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参与合唱赛事的配合工作。</w:t>
      </w:r>
    </w:p>
    <w:p w14:paraId="753C4107">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（8）人员培训：定期对项目团队进行专业培训，提升专业技能与团队协作能力。</w:t>
      </w:r>
    </w:p>
    <w:p w14:paraId="78828B69">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（9）安全保障：制定详细的安全管理方案和应急预案；加强现场安全管理和秩序维护，确保演出活动顺利进行。</w:t>
      </w:r>
    </w:p>
    <w:p w14:paraId="4892EF45">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（10）风险管理：识别项目执行过程中可能遇到的风险（如人员变动、设备故障等），制定应对策略，确保项目顺利推进。</w:t>
      </w:r>
    </w:p>
    <w:p w14:paraId="2C6A3E09">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★（11）节目视频：制作成品时，根据</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要求进行审核，修订完善视频，直至</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认可为止。</w:t>
      </w:r>
    </w:p>
    <w:p w14:paraId="6223B16F">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val="0"/>
          <w:bCs w:val="0"/>
          <w:sz w:val="24"/>
          <w:szCs w:val="24"/>
          <w:lang w:val="en-US" w:eastAsia="zh-CN" w:bidi="ar"/>
        </w:rPr>
      </w:pPr>
    </w:p>
    <w:p w14:paraId="7EC1D964">
      <w:pPr>
        <w:keepNext w:val="0"/>
        <w:keepLines w:val="0"/>
        <w:pageBreakBefore w:val="0"/>
        <w:numPr>
          <w:ilvl w:val="0"/>
          <w:numId w:val="4"/>
        </w:numPr>
        <w:kinsoku/>
        <w:wordWrap/>
        <w:overflowPunct/>
        <w:topLinePunct w:val="0"/>
        <w:autoSpaceDE/>
        <w:autoSpaceDN w:val="0"/>
        <w:bidi w:val="0"/>
        <w:adjustRightInd/>
        <w:snapToGrid/>
        <w:spacing w:line="360" w:lineRule="auto"/>
        <w:ind w:left="0" w:leftChars="0" w:firstLine="0" w:firstLineChars="0"/>
        <w:textAlignment w:val="auto"/>
        <w:rPr>
          <w:rFonts w:hint="default" w:ascii="宋体" w:hAnsi="宋体" w:eastAsia="宋体" w:cs="宋体"/>
          <w:b/>
          <w:bCs/>
          <w:sz w:val="24"/>
          <w:szCs w:val="24"/>
          <w:lang w:val="en-US" w:eastAsia="zh-CN" w:bidi="ar"/>
        </w:rPr>
      </w:pPr>
      <w:r>
        <w:rPr>
          <w:rFonts w:hint="eastAsia" w:ascii="宋体" w:hAnsi="宋体" w:cs="宋体"/>
          <w:b/>
          <w:bCs/>
          <w:sz w:val="24"/>
          <w:szCs w:val="24"/>
          <w:lang w:val="en-US" w:eastAsia="zh-CN" w:bidi="ar"/>
        </w:rPr>
        <w:t>商务条件（以下内容均为不允许负偏离的实质性要求）</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680"/>
        <w:gridCol w:w="6076"/>
      </w:tblGrid>
      <w:tr w14:paraId="53866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14:paraId="35AD6860">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序号</w:t>
            </w:r>
          </w:p>
        </w:tc>
        <w:tc>
          <w:tcPr>
            <w:tcW w:w="1680" w:type="dxa"/>
            <w:noWrap w:val="0"/>
            <w:vAlign w:val="center"/>
          </w:tcPr>
          <w:p w14:paraId="50855FF6">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类型</w:t>
            </w:r>
          </w:p>
        </w:tc>
        <w:tc>
          <w:tcPr>
            <w:tcW w:w="6076" w:type="dxa"/>
            <w:noWrap w:val="0"/>
            <w:vAlign w:val="center"/>
          </w:tcPr>
          <w:p w14:paraId="717E5027">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要求</w:t>
            </w:r>
          </w:p>
        </w:tc>
      </w:tr>
      <w:tr w14:paraId="058F7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14:paraId="7E86C75B">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1</w:t>
            </w:r>
          </w:p>
        </w:tc>
        <w:tc>
          <w:tcPr>
            <w:tcW w:w="1680" w:type="dxa"/>
            <w:noWrap w:val="0"/>
            <w:vAlign w:val="center"/>
          </w:tcPr>
          <w:p w14:paraId="5A4BA2E9">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服务地点</w:t>
            </w:r>
          </w:p>
        </w:tc>
        <w:tc>
          <w:tcPr>
            <w:tcW w:w="6076" w:type="dxa"/>
            <w:noWrap w:val="0"/>
            <w:vAlign w:val="center"/>
          </w:tcPr>
          <w:p w14:paraId="117D19E5">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color w:val="000000"/>
                <w:sz w:val="24"/>
                <w:szCs w:val="24"/>
                <w:highlight w:val="none"/>
                <w:shd w:val="clear" w:color="auto" w:fill="auto"/>
                <w:lang w:val="en-US" w:eastAsia="zh-CN"/>
              </w:rPr>
            </w:pPr>
            <w:r>
              <w:rPr>
                <w:rFonts w:hint="eastAsia" w:ascii="宋体" w:hAnsi="宋体" w:cs="宋体"/>
                <w:color w:val="000000"/>
                <w:sz w:val="24"/>
                <w:szCs w:val="24"/>
                <w:highlight w:val="none"/>
                <w:shd w:val="clear" w:color="auto" w:fill="auto"/>
                <w:lang w:val="en-US" w:eastAsia="zh-CN"/>
              </w:rPr>
              <w:t>询价人指定地点</w:t>
            </w:r>
          </w:p>
        </w:tc>
      </w:tr>
      <w:tr w14:paraId="78AEC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14:paraId="3332CA92">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lang w:eastAsia="zh-CN"/>
              </w:rPr>
              <w:t>2</w:t>
            </w:r>
          </w:p>
        </w:tc>
        <w:tc>
          <w:tcPr>
            <w:tcW w:w="1680" w:type="dxa"/>
            <w:noWrap w:val="0"/>
            <w:vAlign w:val="center"/>
          </w:tcPr>
          <w:p w14:paraId="5744BFA7">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服务</w:t>
            </w:r>
            <w:r>
              <w:rPr>
                <w:rFonts w:hint="eastAsia" w:ascii="宋体" w:hAnsi="宋体" w:cs="宋体"/>
                <w:color w:val="000000"/>
                <w:sz w:val="24"/>
                <w:szCs w:val="24"/>
                <w:highlight w:val="none"/>
                <w:shd w:val="clear" w:color="auto" w:fill="auto"/>
                <w:lang w:val="en-US" w:eastAsia="zh-CN"/>
              </w:rPr>
              <w:t>期限</w:t>
            </w:r>
          </w:p>
        </w:tc>
        <w:tc>
          <w:tcPr>
            <w:tcW w:w="6076" w:type="dxa"/>
            <w:noWrap w:val="0"/>
            <w:vAlign w:val="center"/>
          </w:tcPr>
          <w:p w14:paraId="5E0D070F">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color w:val="000000"/>
                <w:sz w:val="24"/>
                <w:szCs w:val="24"/>
                <w:highlight w:val="none"/>
                <w:shd w:val="clear" w:color="auto" w:fill="auto"/>
                <w:lang w:val="en-US" w:eastAsia="zh-CN"/>
              </w:rPr>
            </w:pPr>
            <w:r>
              <w:rPr>
                <w:rFonts w:hint="eastAsia" w:ascii="宋体" w:hAnsi="宋体" w:cs="宋体"/>
                <w:color w:val="000000"/>
                <w:sz w:val="24"/>
                <w:szCs w:val="24"/>
                <w:highlight w:val="none"/>
                <w:shd w:val="clear" w:color="auto" w:fill="auto"/>
                <w:lang w:val="en-US" w:eastAsia="zh-CN"/>
              </w:rPr>
              <w:t>合同签订之日至2025年12月31日</w:t>
            </w:r>
          </w:p>
        </w:tc>
      </w:tr>
      <w:tr w14:paraId="15A8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14:paraId="7FB2216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lang w:eastAsia="zh-CN"/>
              </w:rPr>
              <w:t>3</w:t>
            </w:r>
          </w:p>
        </w:tc>
        <w:tc>
          <w:tcPr>
            <w:tcW w:w="1680" w:type="dxa"/>
            <w:noWrap w:val="0"/>
            <w:vAlign w:val="center"/>
          </w:tcPr>
          <w:p w14:paraId="23A4C600">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交货条件</w:t>
            </w:r>
          </w:p>
        </w:tc>
        <w:tc>
          <w:tcPr>
            <w:tcW w:w="6076" w:type="dxa"/>
            <w:noWrap w:val="0"/>
            <w:vAlign w:val="center"/>
          </w:tcPr>
          <w:p w14:paraId="2170AABF">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满足</w:t>
            </w:r>
            <w:r>
              <w:rPr>
                <w:rFonts w:hint="eastAsia" w:ascii="宋体" w:hAnsi="宋体" w:eastAsia="宋体" w:cs="宋体"/>
                <w:color w:val="000000"/>
                <w:sz w:val="24"/>
                <w:szCs w:val="24"/>
                <w:highlight w:val="none"/>
                <w:shd w:val="clear" w:color="auto" w:fill="auto"/>
                <w:lang w:val="en-US" w:eastAsia="zh-CN"/>
              </w:rPr>
              <w:t>询价</w:t>
            </w:r>
            <w:r>
              <w:rPr>
                <w:rFonts w:hint="eastAsia" w:ascii="宋体" w:hAnsi="宋体" w:cs="宋体"/>
                <w:color w:val="000000"/>
                <w:sz w:val="24"/>
                <w:szCs w:val="24"/>
                <w:highlight w:val="none"/>
                <w:shd w:val="clear" w:color="auto" w:fill="auto"/>
                <w:lang w:eastAsia="zh-CN"/>
              </w:rPr>
              <w:t>文件</w:t>
            </w:r>
            <w:r>
              <w:rPr>
                <w:rFonts w:hint="eastAsia" w:ascii="宋体" w:hAnsi="宋体" w:eastAsia="宋体" w:cs="宋体"/>
                <w:color w:val="000000"/>
                <w:sz w:val="24"/>
                <w:szCs w:val="24"/>
                <w:highlight w:val="none"/>
                <w:shd w:val="clear" w:color="auto" w:fill="auto"/>
              </w:rPr>
              <w:t>及合同要求</w:t>
            </w:r>
          </w:p>
        </w:tc>
      </w:tr>
      <w:tr w14:paraId="1ADCE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14:paraId="6FFF2BB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lang w:eastAsia="zh-CN"/>
              </w:rPr>
              <w:t>4</w:t>
            </w:r>
          </w:p>
        </w:tc>
        <w:tc>
          <w:tcPr>
            <w:tcW w:w="1680" w:type="dxa"/>
            <w:noWrap w:val="0"/>
            <w:vAlign w:val="center"/>
          </w:tcPr>
          <w:p w14:paraId="5469248B">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是否邀请</w:t>
            </w:r>
            <w:r>
              <w:rPr>
                <w:rFonts w:hint="eastAsia" w:ascii="宋体" w:hAnsi="宋体" w:eastAsia="宋体" w:cs="宋体"/>
                <w:color w:val="000000"/>
                <w:sz w:val="24"/>
                <w:szCs w:val="24"/>
                <w:highlight w:val="none"/>
                <w:shd w:val="clear" w:color="auto" w:fill="auto"/>
                <w:lang w:val="en-US" w:eastAsia="zh-CN"/>
              </w:rPr>
              <w:t>中标人</w:t>
            </w:r>
            <w:r>
              <w:rPr>
                <w:rFonts w:hint="eastAsia" w:ascii="宋体" w:hAnsi="宋体" w:eastAsia="宋体" w:cs="宋体"/>
                <w:color w:val="000000"/>
                <w:sz w:val="24"/>
                <w:szCs w:val="24"/>
                <w:highlight w:val="none"/>
                <w:shd w:val="clear" w:color="auto" w:fill="auto"/>
              </w:rPr>
              <w:t>验收</w:t>
            </w:r>
          </w:p>
        </w:tc>
        <w:tc>
          <w:tcPr>
            <w:tcW w:w="6076" w:type="dxa"/>
            <w:noWrap w:val="0"/>
            <w:vAlign w:val="center"/>
          </w:tcPr>
          <w:p w14:paraId="4CD8BA8A">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不邀请</w:t>
            </w:r>
            <w:r>
              <w:rPr>
                <w:rFonts w:hint="eastAsia" w:ascii="宋体" w:hAnsi="宋体" w:eastAsia="宋体" w:cs="宋体"/>
                <w:color w:val="000000"/>
                <w:sz w:val="24"/>
                <w:szCs w:val="24"/>
                <w:highlight w:val="none"/>
                <w:shd w:val="clear" w:color="auto" w:fill="auto"/>
                <w:lang w:val="en-US" w:eastAsia="zh-CN"/>
              </w:rPr>
              <w:t>中标人</w:t>
            </w:r>
            <w:r>
              <w:rPr>
                <w:rFonts w:hint="eastAsia" w:ascii="宋体" w:hAnsi="宋体" w:eastAsia="宋体" w:cs="宋体"/>
                <w:color w:val="000000"/>
                <w:sz w:val="24"/>
                <w:szCs w:val="24"/>
                <w:highlight w:val="none"/>
                <w:shd w:val="clear" w:color="auto" w:fill="auto"/>
              </w:rPr>
              <w:t>验收</w:t>
            </w:r>
          </w:p>
        </w:tc>
      </w:tr>
      <w:tr w14:paraId="7BD76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14:paraId="10E0BA2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lang w:eastAsia="zh-CN"/>
              </w:rPr>
              <w:t>5</w:t>
            </w:r>
          </w:p>
        </w:tc>
        <w:tc>
          <w:tcPr>
            <w:tcW w:w="1680" w:type="dxa"/>
            <w:noWrap w:val="0"/>
            <w:vAlign w:val="center"/>
          </w:tcPr>
          <w:p w14:paraId="2F01DD2D">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履约验收方式</w:t>
            </w:r>
          </w:p>
        </w:tc>
        <w:tc>
          <w:tcPr>
            <w:tcW w:w="6076" w:type="dxa"/>
            <w:noWrap w:val="0"/>
            <w:vAlign w:val="center"/>
          </w:tcPr>
          <w:p w14:paraId="68B61911">
            <w:pPr>
              <w:pStyle w:val="1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1、期次说明：舞蹈项目、合唱项目等能够在编剧、音乐、舞美、服装等设计方面上呈现出较高的视觉盛宴、符合创作立意、契合剧情要素、主要演职人员展现较高的舞台艺术表演能力和表演水平并且能得到观众的认可的。</w:t>
            </w:r>
          </w:p>
        </w:tc>
      </w:tr>
      <w:tr w14:paraId="24F42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14:paraId="5E1E37D8">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lang w:eastAsia="zh-CN"/>
              </w:rPr>
              <w:t>6</w:t>
            </w:r>
          </w:p>
        </w:tc>
        <w:tc>
          <w:tcPr>
            <w:tcW w:w="1680" w:type="dxa"/>
            <w:noWrap w:val="0"/>
            <w:vAlign w:val="center"/>
          </w:tcPr>
          <w:p w14:paraId="4A6C31E0">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合同支付方式</w:t>
            </w:r>
          </w:p>
        </w:tc>
        <w:tc>
          <w:tcPr>
            <w:tcW w:w="6076" w:type="dxa"/>
            <w:noWrap w:val="0"/>
            <w:vAlign w:val="center"/>
          </w:tcPr>
          <w:p w14:paraId="1A1F1217">
            <w:pPr>
              <w:pStyle w:val="1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1、合同签订后，达到付款条件起7日内，支付合同总金额的60%</w:t>
            </w:r>
            <w:r>
              <w:rPr>
                <w:rFonts w:hint="eastAsia" w:ascii="宋体" w:hAnsi="宋体" w:cs="宋体"/>
                <w:color w:val="000000"/>
                <w:sz w:val="24"/>
                <w:szCs w:val="24"/>
                <w:highlight w:val="none"/>
                <w:shd w:val="clear" w:color="auto" w:fill="auto"/>
                <w:lang w:eastAsia="zh-CN"/>
              </w:rPr>
              <w:t>；</w:t>
            </w:r>
          </w:p>
          <w:p w14:paraId="17F0870D">
            <w:pPr>
              <w:pStyle w:val="1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2、联排结束后，达到付款条件起7日内，支付合同总金额的30%</w:t>
            </w:r>
            <w:r>
              <w:rPr>
                <w:rFonts w:hint="eastAsia" w:ascii="宋体" w:hAnsi="宋体" w:cs="宋体"/>
                <w:color w:val="000000"/>
                <w:sz w:val="24"/>
                <w:szCs w:val="24"/>
                <w:highlight w:val="none"/>
                <w:shd w:val="clear" w:color="auto" w:fill="auto"/>
                <w:lang w:eastAsia="zh-CN"/>
              </w:rPr>
              <w:t>；</w:t>
            </w:r>
          </w:p>
          <w:p w14:paraId="1A050083">
            <w:pPr>
              <w:pStyle w:val="1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rPr>
              <w:t>3、验收合格后，达到付款条件起7日内，支付合同总金额的10%</w:t>
            </w:r>
            <w:r>
              <w:rPr>
                <w:rFonts w:hint="eastAsia" w:ascii="宋体" w:hAnsi="宋体" w:cs="宋体"/>
                <w:color w:val="000000"/>
                <w:sz w:val="24"/>
                <w:szCs w:val="24"/>
                <w:highlight w:val="none"/>
                <w:shd w:val="clear" w:color="auto" w:fill="auto"/>
                <w:lang w:eastAsia="zh-CN"/>
              </w:rPr>
              <w:t>。</w:t>
            </w:r>
          </w:p>
        </w:tc>
      </w:tr>
      <w:tr w14:paraId="0D1C6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5" w:type="dxa"/>
            <w:noWrap w:val="0"/>
            <w:vAlign w:val="center"/>
          </w:tcPr>
          <w:p w14:paraId="031337F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shd w:val="clear" w:color="auto" w:fill="auto"/>
                <w:lang w:val="en-US" w:eastAsia="zh-CN"/>
              </w:rPr>
            </w:pPr>
            <w:r>
              <w:rPr>
                <w:rFonts w:hint="eastAsia" w:ascii="宋体" w:hAnsi="宋体" w:cs="宋体"/>
                <w:color w:val="000000"/>
                <w:sz w:val="24"/>
                <w:szCs w:val="24"/>
                <w:highlight w:val="none"/>
                <w:shd w:val="clear" w:color="auto" w:fill="auto"/>
                <w:lang w:val="en-US" w:eastAsia="zh-CN"/>
              </w:rPr>
              <w:t>7</w:t>
            </w:r>
          </w:p>
        </w:tc>
        <w:tc>
          <w:tcPr>
            <w:tcW w:w="1680" w:type="dxa"/>
            <w:noWrap w:val="0"/>
            <w:vAlign w:val="center"/>
          </w:tcPr>
          <w:p w14:paraId="5C0D3D94">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lang w:val="en-US" w:eastAsia="zh-CN"/>
              </w:rPr>
            </w:pPr>
            <w:r>
              <w:rPr>
                <w:rFonts w:hint="eastAsia" w:ascii="宋体" w:hAnsi="宋体" w:cs="宋体"/>
                <w:color w:val="000000"/>
                <w:sz w:val="24"/>
                <w:szCs w:val="24"/>
                <w:highlight w:val="none"/>
                <w:shd w:val="clear" w:color="auto" w:fill="auto"/>
                <w:lang w:val="en-US" w:eastAsia="zh-CN"/>
              </w:rPr>
              <w:t>履约保证金</w:t>
            </w:r>
          </w:p>
        </w:tc>
        <w:tc>
          <w:tcPr>
            <w:tcW w:w="6076" w:type="dxa"/>
            <w:noWrap w:val="0"/>
            <w:vAlign w:val="center"/>
          </w:tcPr>
          <w:p w14:paraId="68BD73D2">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4"/>
                <w:szCs w:val="24"/>
                <w:highlight w:val="none"/>
                <w:shd w:val="clear" w:color="auto" w:fill="auto"/>
                <w:lang w:val="en-US" w:eastAsia="zh-CN"/>
              </w:rPr>
            </w:pPr>
            <w:r>
              <w:rPr>
                <w:rFonts w:hint="eastAsia" w:ascii="宋体" w:hAnsi="宋体" w:cs="宋体"/>
                <w:color w:val="000000"/>
                <w:sz w:val="24"/>
                <w:szCs w:val="24"/>
                <w:highlight w:val="none"/>
                <w:shd w:val="clear" w:color="auto" w:fill="auto"/>
                <w:lang w:val="en-US" w:eastAsia="zh-CN"/>
              </w:rPr>
              <w:t>不收取</w:t>
            </w:r>
          </w:p>
        </w:tc>
      </w:tr>
    </w:tbl>
    <w:p w14:paraId="2E186F5D">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default" w:ascii="宋体" w:hAnsi="宋体" w:eastAsia="宋体" w:cs="宋体"/>
          <w:b/>
          <w:bCs/>
          <w:sz w:val="24"/>
          <w:szCs w:val="24"/>
          <w:lang w:val="en-US" w:eastAsia="zh-CN" w:bidi="ar"/>
        </w:rPr>
      </w:pPr>
    </w:p>
    <w:p w14:paraId="2AAE97C5">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8、报价要求</w:t>
      </w:r>
    </w:p>
    <w:p w14:paraId="35410C58">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8.1本项目报价包括本次采购范围内提供并完成服务所产生的一切费用，包括组织、排演、服装设计、造型费、音乐制作费、舞美设计等费用，编剧、总导演、导演组成员、作曲及相关服务人员劳务费用，文字创作策划、文字撰稿费、前期创作采风费用、专家劳务费及后勤保障费用、税费等与本服务项目相关的所有费用。报价应注明税率</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不再额外支付任何费用。</w:t>
      </w:r>
    </w:p>
    <w:p w14:paraId="4E05EEA4">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8.2根据项目现场的实际服务条件，应允许</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对于服务内容要求、服务时间、项目范围等方面进行适度调整。新增工作量费用由双方协商后另行计算支付。</w:t>
      </w:r>
    </w:p>
    <w:p w14:paraId="167ECE3A">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9、知识产权及其他要求</w:t>
      </w:r>
    </w:p>
    <w:p w14:paraId="068F09A3">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9.1知识产权：</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须保证该项目有关的所有方案、设计、视频作品均不存在侵犯第三方知识产权的情况</w:t>
      </w:r>
      <w:r>
        <w:rPr>
          <w:rFonts w:hint="eastAsia" w:ascii="宋体" w:hAnsi="宋体" w:eastAsia="宋体" w:cs="宋体"/>
          <w:kern w:val="2"/>
          <w:sz w:val="24"/>
          <w:szCs w:val="24"/>
          <w:lang w:bidi="ar"/>
        </w:rPr>
        <w:t>或其它知识产权而引起的法律和经济责任</w:t>
      </w:r>
      <w:r>
        <w:rPr>
          <w:rFonts w:hint="default" w:ascii="宋体" w:hAnsi="宋体" w:eastAsia="宋体" w:cs="宋体"/>
          <w:b w:val="0"/>
          <w:bCs w:val="0"/>
          <w:sz w:val="24"/>
          <w:szCs w:val="24"/>
          <w:lang w:val="en-US" w:eastAsia="zh-CN" w:bidi="ar"/>
        </w:rPr>
        <w:t>；</w:t>
      </w:r>
      <w:r>
        <w:rPr>
          <w:rFonts w:hint="eastAsia" w:ascii="宋体" w:hAnsi="宋体" w:eastAsia="宋体" w:cs="宋体"/>
          <w:kern w:val="2"/>
          <w:sz w:val="24"/>
          <w:szCs w:val="24"/>
          <w:lang w:bidi="ar"/>
        </w:rPr>
        <w:t>承诺本项目在知识产区保护方面采取边建设边保护原则、实时监督管理原则</w:t>
      </w:r>
      <w:r>
        <w:rPr>
          <w:rFonts w:hint="eastAsia" w:ascii="宋体" w:hAnsi="宋体" w:eastAsia="宋体" w:cs="宋体"/>
          <w:kern w:val="2"/>
          <w:sz w:val="24"/>
          <w:szCs w:val="24"/>
          <w:lang w:eastAsia="zh-CN" w:bidi="ar"/>
        </w:rPr>
        <w:t>；</w:t>
      </w:r>
      <w:r>
        <w:rPr>
          <w:rFonts w:hint="default" w:ascii="宋体" w:hAnsi="宋体" w:eastAsia="宋体" w:cs="宋体"/>
          <w:b w:val="0"/>
          <w:bCs w:val="0"/>
          <w:sz w:val="24"/>
          <w:szCs w:val="24"/>
          <w:lang w:val="en-US" w:eastAsia="zh-CN" w:bidi="ar"/>
        </w:rPr>
        <w:t>如果任何第三方提出侵权指控与</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无关，</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须与第三方交涉并承担可能发生的责任与一切费用。如</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因此而遭致损失的，</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应赔偿该损失。</w:t>
      </w:r>
    </w:p>
    <w:p w14:paraId="7426365E">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9.2本项目的所有中间成果、最终成果除署名权以外，作品的所有权、修改权、使用权等版权，其所有权均属</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，未经</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同意，</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不得外泄，不得擅自对外使用、发表、出版，否则</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有权追究</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的责任；</w:t>
      </w:r>
    </w:p>
    <w:p w14:paraId="75A12482">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10、违约责任</w:t>
      </w:r>
    </w:p>
    <w:p w14:paraId="538085C9">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10.1因</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原因造成采购合同无法按时签订，视为</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违约，</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违约对</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造成的损失的，需另行支付相应的赔偿。</w:t>
      </w:r>
    </w:p>
    <w:p w14:paraId="304634A5">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10.2在签定采购合同之后，</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无正当理由要求解除合同的，视为</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违约，应向</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支付合同金额的30%作为违约金。对</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造成的损失的，</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需支付相应的赔偿。</w:t>
      </w:r>
    </w:p>
    <w:p w14:paraId="1B696485">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eastAsia" w:ascii="宋体" w:hAnsi="宋体" w:cs="宋体"/>
          <w:b w:val="0"/>
          <w:bCs w:val="0"/>
          <w:sz w:val="24"/>
          <w:szCs w:val="24"/>
          <w:lang w:val="en-US" w:eastAsia="zh-CN" w:bidi="ar"/>
        </w:rPr>
        <w:t>10.3中标人未能按照合同约定履行相关服务要求（不可抗力除外），每违约1次，中标人应向询价人支付违约金人民币500元，但违约金的计算总额不得超过合同总金额的30%；若一个月内违约累计超过5次（含）或拒不整改，询价人有权解除合同，中标人需向询价人赔偿合同金额30%的违约金，并承担因违约造成询价人的损失。</w:t>
      </w:r>
    </w:p>
    <w:p w14:paraId="411703BF">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10.</w:t>
      </w:r>
      <w:r>
        <w:rPr>
          <w:rFonts w:hint="eastAsia" w:ascii="宋体" w:hAnsi="宋体" w:cs="宋体"/>
          <w:b w:val="0"/>
          <w:bCs w:val="0"/>
          <w:sz w:val="24"/>
          <w:szCs w:val="24"/>
          <w:lang w:val="en-US" w:eastAsia="zh-CN" w:bidi="ar"/>
        </w:rPr>
        <w:t>4</w:t>
      </w:r>
      <w:r>
        <w:rPr>
          <w:rFonts w:hint="default" w:ascii="宋体" w:hAnsi="宋体" w:eastAsia="宋体" w:cs="宋体"/>
          <w:b w:val="0"/>
          <w:bCs w:val="0"/>
          <w:sz w:val="24"/>
          <w:szCs w:val="24"/>
          <w:lang w:val="en-US" w:eastAsia="zh-CN" w:bidi="ar"/>
        </w:rPr>
        <w:t>因</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原因发生重大质量事故，除依约承担赔偿责任外，还将按有关质量管理办法规定执行。同时，</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有权保留更换</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的权利，并报相关行政主管部门处罚。</w:t>
      </w:r>
    </w:p>
    <w:p w14:paraId="026A9969">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10.</w:t>
      </w:r>
      <w:r>
        <w:rPr>
          <w:rFonts w:hint="eastAsia" w:ascii="宋体" w:hAnsi="宋体" w:cs="宋体"/>
          <w:b w:val="0"/>
          <w:bCs w:val="0"/>
          <w:sz w:val="24"/>
          <w:szCs w:val="24"/>
          <w:lang w:val="en-US" w:eastAsia="zh-CN" w:bidi="ar"/>
        </w:rPr>
        <w:t>5</w:t>
      </w:r>
      <w:r>
        <w:rPr>
          <w:rFonts w:hint="default" w:ascii="宋体" w:hAnsi="宋体" w:eastAsia="宋体" w:cs="宋体"/>
          <w:b w:val="0"/>
          <w:bCs w:val="0"/>
          <w:sz w:val="24"/>
          <w:szCs w:val="24"/>
          <w:lang w:val="en-US" w:eastAsia="zh-CN" w:bidi="ar"/>
        </w:rPr>
        <w:t>因</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原因发生死亡安全事故，除按国家有关安全管理规定及</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有关安全管理办法执行外，并报相关行政主管部门处罚；发生重大安全事故或特大安全事故，除按国家有关安全管理规定及</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有关安全管理办法执行外，</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有权终止合同，给</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造成的损失，还应承担赔偿责任。</w:t>
      </w:r>
    </w:p>
    <w:p w14:paraId="7B3BEAAD">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rPr>
          <w:rFonts w:hint="default" w:ascii="宋体" w:hAnsi="宋体" w:eastAsia="宋体" w:cs="宋体"/>
          <w:b w:val="0"/>
          <w:bCs w:val="0"/>
          <w:sz w:val="24"/>
          <w:szCs w:val="24"/>
          <w:lang w:val="en-US" w:eastAsia="zh-CN" w:bidi="ar"/>
        </w:rPr>
      </w:pPr>
      <w:r>
        <w:rPr>
          <w:rFonts w:hint="default" w:ascii="宋体" w:hAnsi="宋体" w:eastAsia="宋体" w:cs="宋体"/>
          <w:b w:val="0"/>
          <w:bCs w:val="0"/>
          <w:sz w:val="24"/>
          <w:szCs w:val="24"/>
          <w:lang w:val="en-US" w:eastAsia="zh-CN" w:bidi="ar"/>
        </w:rPr>
        <w:t>11、仲裁、诉讼条款</w:t>
      </w:r>
    </w:p>
    <w:p w14:paraId="026790A1">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Chars="0" w:firstLine="480" w:firstLineChars="200"/>
        <w:textAlignment w:val="auto"/>
      </w:pPr>
      <w:r>
        <w:rPr>
          <w:rFonts w:hint="default" w:ascii="宋体" w:hAnsi="宋体" w:eastAsia="宋体" w:cs="宋体"/>
          <w:b w:val="0"/>
          <w:bCs w:val="0"/>
          <w:sz w:val="24"/>
          <w:szCs w:val="24"/>
          <w:lang w:val="en-US" w:eastAsia="zh-CN" w:bidi="ar"/>
        </w:rPr>
        <w:t>因采购或与采购合同有关的一切事项发生争议，由</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和</w:t>
      </w:r>
      <w:r>
        <w:rPr>
          <w:rFonts w:hint="eastAsia" w:ascii="宋体" w:hAnsi="宋体" w:cs="宋体"/>
          <w:b w:val="0"/>
          <w:bCs w:val="0"/>
          <w:sz w:val="24"/>
          <w:szCs w:val="24"/>
          <w:lang w:val="en-US" w:eastAsia="zh-CN" w:bidi="ar"/>
        </w:rPr>
        <w:t>中标人</w:t>
      </w:r>
      <w:r>
        <w:rPr>
          <w:rFonts w:hint="default" w:ascii="宋体" w:hAnsi="宋体" w:eastAsia="宋体" w:cs="宋体"/>
          <w:b w:val="0"/>
          <w:bCs w:val="0"/>
          <w:sz w:val="24"/>
          <w:szCs w:val="24"/>
          <w:lang w:val="en-US" w:eastAsia="zh-CN" w:bidi="ar"/>
        </w:rPr>
        <w:t>双方友好协商解决。协商不成的，任何一方均可向</w:t>
      </w:r>
      <w:r>
        <w:rPr>
          <w:rFonts w:hint="eastAsia" w:ascii="宋体" w:hAnsi="宋体" w:cs="宋体"/>
          <w:b w:val="0"/>
          <w:bCs w:val="0"/>
          <w:sz w:val="24"/>
          <w:szCs w:val="24"/>
          <w:lang w:val="en-US" w:eastAsia="zh-CN" w:bidi="ar"/>
        </w:rPr>
        <w:t>询价人</w:t>
      </w:r>
      <w:r>
        <w:rPr>
          <w:rFonts w:hint="default" w:ascii="宋体" w:hAnsi="宋体" w:eastAsia="宋体" w:cs="宋体"/>
          <w:b w:val="0"/>
          <w:bCs w:val="0"/>
          <w:sz w:val="24"/>
          <w:szCs w:val="24"/>
          <w:lang w:val="en-US" w:eastAsia="zh-CN" w:bidi="ar"/>
        </w:rPr>
        <w:t>所在地的人民法院提起诉讼。</w:t>
      </w:r>
      <w:r>
        <w:rPr>
          <w:rFonts w:hint="eastAsia" w:ascii="宋体" w:hAnsi="宋体" w:eastAsia="宋体" w:cs="宋体"/>
          <w:kern w:val="2"/>
          <w:sz w:val="24"/>
          <w:szCs w:val="24"/>
          <w:lang w:bidi="ar"/>
        </w:rPr>
        <w:br w:type="page"/>
      </w:r>
      <w:r>
        <w:rPr>
          <w:rStyle w:val="24"/>
          <w:rFonts w:hint="eastAsia" w:ascii="宋体" w:hAnsi="宋体" w:eastAsia="宋体" w:cs="宋体"/>
          <w:b/>
          <w:bCs/>
          <w:caps w:val="0"/>
          <w:vanish w:val="0"/>
          <w:color w:val="auto"/>
          <w:sz w:val="31"/>
          <w:szCs w:val="31"/>
          <w:vertAlign w:val="baseline"/>
        </w:rPr>
        <w:t>第四部分  采购合同（参考文本）</w:t>
      </w:r>
    </w:p>
    <w:p w14:paraId="5740BD38">
      <w:pPr>
        <w:pStyle w:val="12"/>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40" w:lineRule="auto"/>
        <w:ind w:left="0" w:right="0" w:firstLine="0"/>
        <w:jc w:val="left"/>
        <w:outlineLvl w:val="9"/>
      </w:pPr>
      <w:r>
        <w:rPr>
          <w:rFonts w:hint="eastAsia" w:ascii="宋体" w:hAnsi="宋体" w:eastAsia="宋体" w:cs="宋体"/>
          <w:caps w:val="0"/>
          <w:vanish w:val="0"/>
          <w:color w:val="auto"/>
          <w:kern w:val="0"/>
          <w:sz w:val="24"/>
          <w:szCs w:val="24"/>
          <w:vertAlign w:val="baseline"/>
        </w:rPr>
        <w:t xml:space="preserve"> </w:t>
      </w:r>
    </w:p>
    <w:p w14:paraId="1016525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甲方：</w:t>
      </w:r>
      <w:r>
        <w:rPr>
          <w:rFonts w:hint="eastAsia" w:ascii="宋体" w:hAnsi="宋体" w:eastAsia="宋体" w:cs="宋体"/>
          <w:b w:val="0"/>
          <w:bCs w:val="0"/>
          <w:caps w:val="0"/>
          <w:vanish w:val="0"/>
          <w:color w:val="auto"/>
          <w:kern w:val="0"/>
          <w:sz w:val="24"/>
          <w:szCs w:val="24"/>
          <w:u w:val="single"/>
          <w:vertAlign w:val="baseline"/>
          <w:lang w:val="en-US" w:eastAsia="zh-CN" w:bidi="ar"/>
        </w:rPr>
        <w:t>（询价人全称）</w:t>
      </w:r>
    </w:p>
    <w:p w14:paraId="19FD93D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乙方：</w:t>
      </w:r>
      <w:r>
        <w:rPr>
          <w:rFonts w:hint="eastAsia" w:ascii="宋体" w:hAnsi="宋体" w:eastAsia="宋体" w:cs="宋体"/>
          <w:b w:val="0"/>
          <w:bCs w:val="0"/>
          <w:caps w:val="0"/>
          <w:vanish w:val="0"/>
          <w:color w:val="auto"/>
          <w:kern w:val="0"/>
          <w:sz w:val="24"/>
          <w:szCs w:val="24"/>
          <w:u w:val="single"/>
          <w:vertAlign w:val="baseline"/>
          <w:lang w:val="en-US" w:eastAsia="zh-CN" w:bidi="ar"/>
        </w:rPr>
        <w:t>（</w:t>
      </w:r>
      <w:r>
        <w:rPr>
          <w:rFonts w:hint="eastAsia" w:ascii="宋体" w:hAnsi="宋体" w:cs="宋体"/>
          <w:b w:val="0"/>
          <w:bCs w:val="0"/>
          <w:caps w:val="0"/>
          <w:vanish w:val="0"/>
          <w:color w:val="auto"/>
          <w:kern w:val="0"/>
          <w:sz w:val="24"/>
          <w:szCs w:val="24"/>
          <w:u w:val="single"/>
          <w:vertAlign w:val="baseline"/>
          <w:lang w:val="en-US" w:eastAsia="zh-CN" w:bidi="ar"/>
        </w:rPr>
        <w:t>中标人</w:t>
      </w:r>
      <w:r>
        <w:rPr>
          <w:rFonts w:hint="eastAsia" w:ascii="宋体" w:hAnsi="宋体" w:eastAsia="宋体" w:cs="宋体"/>
          <w:b w:val="0"/>
          <w:bCs w:val="0"/>
          <w:caps w:val="0"/>
          <w:vanish w:val="0"/>
          <w:color w:val="auto"/>
          <w:kern w:val="0"/>
          <w:sz w:val="24"/>
          <w:szCs w:val="24"/>
          <w:u w:val="single"/>
          <w:vertAlign w:val="baseline"/>
          <w:lang w:val="en-US" w:eastAsia="zh-CN" w:bidi="ar"/>
        </w:rPr>
        <w:t>全称）</w:t>
      </w:r>
    </w:p>
    <w:p w14:paraId="7DB9230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0C238CB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根据项目编号为</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的</w:t>
      </w:r>
      <w:r>
        <w:rPr>
          <w:rFonts w:hint="eastAsia" w:ascii="宋体" w:hAnsi="宋体" w:eastAsia="宋体" w:cs="宋体"/>
          <w:b w:val="0"/>
          <w:bCs w:val="0"/>
          <w:caps w:val="0"/>
          <w:vanish w:val="0"/>
          <w:color w:val="auto"/>
          <w:kern w:val="0"/>
          <w:sz w:val="24"/>
          <w:szCs w:val="24"/>
          <w:u w:val="single"/>
          <w:vertAlign w:val="baseline"/>
          <w:lang w:val="en-US" w:eastAsia="zh-CN" w:bidi="ar"/>
        </w:rPr>
        <w:t>（填写“项目名称”）</w:t>
      </w:r>
      <w:r>
        <w:rPr>
          <w:rFonts w:hint="eastAsia" w:ascii="宋体" w:hAnsi="宋体" w:eastAsia="宋体" w:cs="宋体"/>
          <w:b w:val="0"/>
          <w:bCs w:val="0"/>
          <w:caps w:val="0"/>
          <w:vanish w:val="0"/>
          <w:color w:val="auto"/>
          <w:kern w:val="0"/>
          <w:sz w:val="24"/>
          <w:szCs w:val="24"/>
          <w:vertAlign w:val="baseline"/>
          <w:lang w:val="en-US" w:eastAsia="zh-CN" w:bidi="ar"/>
        </w:rPr>
        <w:t>项目（以下简称：“本项目”）的询价结果，乙方为</w:t>
      </w:r>
      <w:r>
        <w:rPr>
          <w:rFonts w:hint="eastAsia" w:ascii="宋体" w:hAnsi="宋体" w:cs="宋体"/>
          <w:b w:val="0"/>
          <w:bCs w:val="0"/>
          <w:caps w:val="0"/>
          <w:vanish w:val="0"/>
          <w:color w:val="auto"/>
          <w:kern w:val="0"/>
          <w:sz w:val="24"/>
          <w:szCs w:val="24"/>
          <w:vertAlign w:val="baseline"/>
          <w:lang w:val="en-US" w:eastAsia="zh-CN" w:bidi="ar"/>
        </w:rPr>
        <w:t>中标人</w:t>
      </w:r>
      <w:r>
        <w:rPr>
          <w:rFonts w:hint="eastAsia" w:ascii="宋体" w:hAnsi="宋体" w:eastAsia="宋体" w:cs="宋体"/>
          <w:b w:val="0"/>
          <w:bCs w:val="0"/>
          <w:caps w:val="0"/>
          <w:vanish w:val="0"/>
          <w:color w:val="auto"/>
          <w:kern w:val="0"/>
          <w:sz w:val="24"/>
          <w:szCs w:val="24"/>
          <w:vertAlign w:val="baseline"/>
          <w:lang w:val="en-US" w:eastAsia="zh-CN" w:bidi="ar"/>
        </w:rPr>
        <w:t>。现经甲乙双方友好协商，就以下事项达成一致并签订本合同：</w:t>
      </w:r>
    </w:p>
    <w:p w14:paraId="52A2932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1、下列合同文件是构成本合同不可分割的部分：</w:t>
      </w:r>
    </w:p>
    <w:p w14:paraId="2CFDE0B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1.1合同条款；</w:t>
      </w:r>
    </w:p>
    <w:p w14:paraId="09C1D85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1.2询价文件、乙方的响应文件；</w:t>
      </w:r>
    </w:p>
    <w:p w14:paraId="52A6A18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1.3其他文件或材料：□无。□</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（根据实际情况填写需要增加的内容）</w:t>
      </w:r>
      <w:r>
        <w:rPr>
          <w:rFonts w:hint="eastAsia" w:ascii="宋体" w:hAnsi="宋体" w:eastAsia="宋体" w:cs="宋体"/>
          <w:b w:val="0"/>
          <w:bCs w:val="0"/>
          <w:caps w:val="0"/>
          <w:vanish w:val="0"/>
          <w:color w:val="auto"/>
          <w:kern w:val="0"/>
          <w:sz w:val="24"/>
          <w:szCs w:val="24"/>
          <w:vertAlign w:val="baseline"/>
          <w:lang w:val="en-US" w:eastAsia="zh-CN" w:bidi="ar"/>
        </w:rPr>
        <w:t>。</w:t>
      </w:r>
    </w:p>
    <w:p w14:paraId="2246F0D9">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2、合同标的</w:t>
      </w:r>
    </w:p>
    <w:p w14:paraId="56AF324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549F8BF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3、合同总金额</w:t>
      </w:r>
    </w:p>
    <w:p w14:paraId="17BFD3A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3.1合同总金额为人民币大写：</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元（￥</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14:paraId="527E1424">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4、合同标的交付时间、地点和条件</w:t>
      </w:r>
    </w:p>
    <w:p w14:paraId="0AF4770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4.1交付时间：</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14:paraId="486A75B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4.2交付地点：</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14:paraId="5C5358C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4.3交付条件：</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14:paraId="2381812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5、合同标的应符合询价文件、乙方响应文件的规定或约定，具体如下：</w:t>
      </w:r>
    </w:p>
    <w:p w14:paraId="279686E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799CD25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6、验收</w:t>
      </w:r>
    </w:p>
    <w:p w14:paraId="1FCD984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6.1验收应按照询价文件、乙方响应文件的规定或约定进行，具体如下：</w:t>
      </w:r>
    </w:p>
    <w:p w14:paraId="67F9012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7199D2C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6.2本项目是否邀请其他供应商参与验收：</w:t>
      </w:r>
    </w:p>
    <w:p w14:paraId="13202A9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□不邀请。□邀请，具体如下：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（按照询价文件规定填写）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09DAAD3C">
      <w:pPr>
        <w:keepNext w:val="0"/>
        <w:keepLines w:val="0"/>
        <w:pageBreakBefore w:val="0"/>
        <w:widowControl/>
        <w:numPr>
          <w:ilvl w:val="0"/>
          <w:numId w:val="7"/>
        </w:numPr>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r>
        <w:rPr>
          <w:rFonts w:hint="eastAsia" w:ascii="宋体" w:hAnsi="宋体" w:eastAsia="宋体" w:cs="宋体"/>
          <w:b w:val="0"/>
          <w:bCs w:val="0"/>
          <w:caps w:val="0"/>
          <w:vanish w:val="0"/>
          <w:color w:val="auto"/>
          <w:kern w:val="0"/>
          <w:sz w:val="24"/>
          <w:szCs w:val="24"/>
          <w:vertAlign w:val="baseline"/>
          <w:lang w:val="en-US" w:eastAsia="zh-CN" w:bidi="ar"/>
        </w:rPr>
        <w:t>合同款项的支付应按照询价文件的规定进行，具体如下：</w:t>
      </w:r>
    </w:p>
    <w:p w14:paraId="0DC4291E">
      <w:pPr>
        <w:keepNext w:val="0"/>
        <w:keepLines w:val="0"/>
        <w:pageBreakBefore w:val="0"/>
        <w:widowControl/>
        <w:numPr>
          <w:ilvl w:val="0"/>
          <w:numId w:val="0"/>
        </w:numPr>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leftChars="0" w:right="0" w:rightChars="0" w:firstLine="480" w:firstLineChars="200"/>
        <w:jc w:val="left"/>
        <w:textAlignment w:val="auto"/>
        <w:outlineLvl w:val="9"/>
        <w:rPr>
          <w:rFonts w:hint="default" w:ascii="宋体" w:hAnsi="宋体" w:eastAsia="宋体" w:cs="宋体"/>
          <w:b w:val="0"/>
          <w:bCs w:val="0"/>
          <w:caps w:val="0"/>
          <w:vanish w:val="0"/>
          <w:color w:val="auto"/>
          <w:kern w:val="0"/>
          <w:sz w:val="24"/>
          <w:szCs w:val="24"/>
          <w:vertAlign w:val="baseline"/>
          <w:lang w:val="en-US" w:eastAsia="zh-CN" w:bidi="ar"/>
        </w:rPr>
      </w:pPr>
      <w:r>
        <w:rPr>
          <w:rFonts w:hint="eastAsia" w:ascii="宋体" w:hAnsi="宋体" w:cs="宋体"/>
          <w:b w:val="0"/>
          <w:bCs w:val="0"/>
          <w:caps w:val="0"/>
          <w:vanish w:val="0"/>
          <w:color w:val="auto"/>
          <w:kern w:val="0"/>
          <w:sz w:val="24"/>
          <w:szCs w:val="24"/>
          <w:vertAlign w:val="baseline"/>
          <w:lang w:val="en-US" w:eastAsia="zh-CN" w:bidi="ar"/>
        </w:rPr>
        <w:t>甲方在确认收到客户款项，并收到乙方开具的等额发票后，向乙方支付相应费用。</w:t>
      </w:r>
    </w:p>
    <w:p w14:paraId="0D8AA19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（根据实际情况填写，可以是表格或文字描述，包括一次性支付或分期支付等）</w:t>
      </w:r>
      <w:r>
        <w:rPr>
          <w:rFonts w:hint="eastAsia" w:ascii="宋体" w:hAnsi="宋体" w:eastAsia="宋体" w:cs="宋体"/>
          <w:b w:val="0"/>
          <w:bCs w:val="0"/>
          <w:caps w:val="0"/>
          <w:vanish w:val="0"/>
          <w:color w:val="auto"/>
          <w:kern w:val="0"/>
          <w:sz w:val="24"/>
          <w:szCs w:val="24"/>
          <w:vertAlign w:val="baseline"/>
          <w:lang w:val="en-US" w:eastAsia="zh-CN" w:bidi="ar"/>
        </w:rPr>
        <w:t>。</w:t>
      </w:r>
    </w:p>
    <w:p w14:paraId="2399E48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8、履约保证金</w:t>
      </w:r>
    </w:p>
    <w:p w14:paraId="2542E8F4">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□无。□有，具体如下：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（按照询价文件规定填写）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1118687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9、合同有效期</w:t>
      </w:r>
    </w:p>
    <w:p w14:paraId="76505D44">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401C35D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10、违约责任</w:t>
      </w:r>
    </w:p>
    <w:p w14:paraId="6E894B0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21FAE39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11、知识产权</w:t>
      </w:r>
    </w:p>
    <w:p w14:paraId="37AD62DA">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B0040E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43E1853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12、解决争议的方法</w:t>
      </w:r>
    </w:p>
    <w:p w14:paraId="3CF1ABF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12.1甲、乙双方协商解决。</w:t>
      </w:r>
    </w:p>
    <w:p w14:paraId="3776B2F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12.2若协商解决不成，则通过下列途径之一解决：</w:t>
      </w:r>
    </w:p>
    <w:p w14:paraId="70169E2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□提交仲裁委员会仲裁，具体如下：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1B5EB3C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□向人民法院提起诉讼，具体如下：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1495F39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13、不可抗力</w:t>
      </w:r>
    </w:p>
    <w:p w14:paraId="07B897D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724E12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13.2本合同中的不可抗力指不能预见、不能避免、不能克服的客观情况，包括但不限于：自然灾害如地震、台风、洪水、火灾及政府行为、法律规定或其适用的变化或其他任何无法预见、避免或控制的事件。</w:t>
      </w:r>
    </w:p>
    <w:p w14:paraId="103758C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14、合同条款</w:t>
      </w:r>
    </w:p>
    <w:p w14:paraId="5D4378F9">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25EE105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15、其他约定</w:t>
      </w:r>
    </w:p>
    <w:p w14:paraId="373A714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15.1合同文件与本合同具有同等法律效力。</w:t>
      </w:r>
    </w:p>
    <w:p w14:paraId="555629A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15.2本合同未尽事宜，双方可另行补充。</w:t>
      </w:r>
    </w:p>
    <w:p w14:paraId="0DFEFC9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15.3本合同自签订之日起生效。</w:t>
      </w:r>
    </w:p>
    <w:p w14:paraId="4D89A74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15.4本合同一式</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份，经双方授权代表签字并盖章后生效。甲方、乙方各执</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份，送</w:t>
      </w:r>
      <w:r>
        <w:rPr>
          <w:rFonts w:hint="eastAsia" w:ascii="宋体" w:hAnsi="宋体" w:eastAsia="宋体" w:cs="宋体"/>
          <w:b w:val="0"/>
          <w:bCs w:val="0"/>
          <w:caps w:val="0"/>
          <w:vanish w:val="0"/>
          <w:color w:val="auto"/>
          <w:kern w:val="0"/>
          <w:sz w:val="24"/>
          <w:szCs w:val="24"/>
          <w:u w:val="single"/>
          <w:vertAlign w:val="baseline"/>
          <w:lang w:val="en-US" w:eastAsia="zh-CN" w:bidi="ar"/>
        </w:rPr>
        <w:t>（填写需要备案的监管部门的全称）</w:t>
      </w:r>
      <w:r>
        <w:rPr>
          <w:rFonts w:hint="eastAsia" w:ascii="宋体" w:hAnsi="宋体" w:eastAsia="宋体" w:cs="宋体"/>
          <w:b w:val="0"/>
          <w:bCs w:val="0"/>
          <w:caps w:val="0"/>
          <w:vanish w:val="0"/>
          <w:color w:val="auto"/>
          <w:kern w:val="0"/>
          <w:sz w:val="24"/>
          <w:szCs w:val="24"/>
          <w:vertAlign w:val="baseline"/>
          <w:lang w:val="en-US" w:eastAsia="zh-CN" w:bidi="ar"/>
        </w:rPr>
        <w:t>备案</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份，具有同等效力。</w:t>
      </w:r>
    </w:p>
    <w:p w14:paraId="0AA3658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r>
        <w:rPr>
          <w:rFonts w:hint="eastAsia" w:ascii="宋体" w:hAnsi="宋体" w:eastAsia="宋体" w:cs="宋体"/>
          <w:b w:val="0"/>
          <w:bCs w:val="0"/>
          <w:caps w:val="0"/>
          <w:vanish w:val="0"/>
          <w:color w:val="auto"/>
          <w:kern w:val="0"/>
          <w:sz w:val="24"/>
          <w:szCs w:val="24"/>
          <w:vertAlign w:val="baseline"/>
          <w:lang w:val="en-US" w:eastAsia="zh-CN" w:bidi="ar"/>
        </w:rPr>
        <w:t>15.5其他：□无。□（根据实际情况填写需要增加的内容）。</w:t>
      </w:r>
    </w:p>
    <w:p w14:paraId="0F708AC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6A80DBB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1049F5A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2AAE2E1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7768244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5119A55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3920D13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7FB504D7">
      <w:pPr>
        <w:rPr>
          <w:rFonts w:hint="eastAsia" w:ascii="宋体" w:hAnsi="宋体" w:eastAsia="宋体" w:cs="宋体"/>
          <w:b w:val="0"/>
          <w:bCs w:val="0"/>
          <w:caps w:val="0"/>
          <w:vanish w:val="0"/>
          <w:color w:val="auto"/>
          <w:kern w:val="0"/>
          <w:sz w:val="24"/>
          <w:szCs w:val="24"/>
          <w:vertAlign w:val="baseline"/>
          <w:lang w:val="en-US" w:eastAsia="zh-CN" w:bidi="ar"/>
        </w:rPr>
      </w:pPr>
      <w:r>
        <w:rPr>
          <w:rFonts w:hint="eastAsia" w:ascii="宋体" w:hAnsi="宋体" w:eastAsia="宋体" w:cs="宋体"/>
          <w:b w:val="0"/>
          <w:bCs w:val="0"/>
          <w:caps w:val="0"/>
          <w:vanish w:val="0"/>
          <w:color w:val="auto"/>
          <w:kern w:val="0"/>
          <w:sz w:val="24"/>
          <w:szCs w:val="24"/>
          <w:vertAlign w:val="baseline"/>
          <w:lang w:val="en-US" w:eastAsia="zh-CN" w:bidi="ar"/>
        </w:rPr>
        <w:br w:type="page"/>
      </w:r>
    </w:p>
    <w:p w14:paraId="2203CDF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right="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（以下无正文）</w:t>
      </w:r>
    </w:p>
    <w:p w14:paraId="2802284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7A14B82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7B69445E">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甲方：                                 乙方：</w:t>
      </w:r>
    </w:p>
    <w:p w14:paraId="00949B1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住所：                                 住所：</w:t>
      </w:r>
    </w:p>
    <w:p w14:paraId="1F540E0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单位负责人：                             单位负责人： </w:t>
      </w:r>
    </w:p>
    <w:p w14:paraId="25A3093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委托代理人：                             委托代理人： </w:t>
      </w:r>
    </w:p>
    <w:p w14:paraId="468497B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联系方法：                              联系方法：</w:t>
      </w:r>
    </w:p>
    <w:p w14:paraId="2E4DB9FB">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开户银行：                              开户银行：</w:t>
      </w:r>
    </w:p>
    <w:p w14:paraId="30F218B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账号：                                 账号：</w:t>
      </w:r>
    </w:p>
    <w:p w14:paraId="19A2BBA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6E88655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61AAE56A">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签订地点：</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p>
    <w:p w14:paraId="40E6EAF8">
      <w:pPr>
        <w:spacing w:line="360" w:lineRule="auto"/>
        <w:rPr>
          <w:rStyle w:val="24"/>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签订日期：</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年</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月</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日</w:t>
      </w:r>
      <w:r>
        <w:rPr>
          <w:rFonts w:hint="eastAsia" w:ascii="宋体" w:hAnsi="宋体" w:eastAsia="宋体" w:cs="宋体"/>
          <w:b w:val="0"/>
          <w:bCs w:val="0"/>
          <w:caps w:val="0"/>
          <w:vanish w:val="0"/>
          <w:color w:val="auto"/>
          <w:kern w:val="2"/>
          <w:sz w:val="24"/>
          <w:szCs w:val="24"/>
          <w:vertAlign w:val="baseline"/>
          <w:lang w:val="en-US" w:eastAsia="zh-CN" w:bidi="ar"/>
        </w:rPr>
        <w:t xml:space="preserve">                        </w:t>
      </w:r>
      <w:r>
        <w:rPr>
          <w:rFonts w:hint="default" w:ascii="Courier New" w:hAnsi="Courier New" w:eastAsia="宋体" w:cs="Calibri"/>
          <w:b w:val="0"/>
          <w:bCs w:val="0"/>
          <w:caps w:val="0"/>
          <w:vanish w:val="0"/>
          <w:color w:val="auto"/>
          <w:kern w:val="2"/>
          <w:sz w:val="21"/>
          <w:szCs w:val="21"/>
          <w:vertAlign w:val="baseline"/>
          <w:lang w:val="en-US" w:eastAsia="zh-CN" w:bidi="ar"/>
        </w:rPr>
        <w:t xml:space="preserve">        </w:t>
      </w:r>
    </w:p>
    <w:p w14:paraId="398AB518">
      <w:pPr>
        <w:rPr>
          <w:rFonts w:hint="eastAsia" w:ascii="宋体" w:hAnsi="宋体" w:eastAsia="宋体" w:cs="宋体"/>
          <w:sz w:val="24"/>
          <w:szCs w:val="24"/>
        </w:rPr>
      </w:pPr>
      <w:r>
        <w:rPr>
          <w:rFonts w:hint="eastAsia" w:ascii="宋体" w:hAnsi="宋体" w:eastAsia="宋体" w:cs="宋体"/>
          <w:sz w:val="24"/>
          <w:szCs w:val="24"/>
        </w:rPr>
        <w:br w:type="page"/>
      </w:r>
    </w:p>
    <w:p w14:paraId="4E00F259">
      <w:pPr>
        <w:pStyle w:val="3"/>
        <w:spacing w:line="360" w:lineRule="auto"/>
        <w:jc w:val="center"/>
        <w:rPr>
          <w:rFonts w:hint="eastAsia" w:ascii="宋体" w:hAnsi="宋体" w:eastAsia="宋体" w:cs="宋体"/>
          <w:sz w:val="32"/>
          <w:szCs w:val="32"/>
        </w:rPr>
      </w:pPr>
      <w:bookmarkStart w:id="15" w:name="_Toc13446"/>
      <w:r>
        <w:rPr>
          <w:rFonts w:hint="eastAsia" w:ascii="宋体" w:hAnsi="宋体" w:eastAsia="宋体" w:cs="宋体"/>
          <w:sz w:val="32"/>
          <w:szCs w:val="32"/>
        </w:rPr>
        <w:t>第五部分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附件——报价文件格式</w:t>
      </w:r>
      <w:bookmarkEnd w:id="15"/>
    </w:p>
    <w:p w14:paraId="13E081EA">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2B3B971">
      <w:pPr>
        <w:bidi w:val="0"/>
        <w:spacing w:line="360" w:lineRule="auto"/>
        <w:rPr>
          <w:rFonts w:hint="eastAsia" w:ascii="宋体" w:hAnsi="宋体" w:eastAsia="宋体" w:cs="宋体"/>
          <w:sz w:val="24"/>
          <w:szCs w:val="24"/>
        </w:rPr>
      </w:pPr>
    </w:p>
    <w:p w14:paraId="1BA62A67">
      <w:pPr>
        <w:bidi w:val="0"/>
        <w:spacing w:line="360" w:lineRule="auto"/>
        <w:rPr>
          <w:rFonts w:hint="eastAsia" w:ascii="宋体" w:hAnsi="宋体" w:eastAsia="宋体" w:cs="宋体"/>
          <w:sz w:val="24"/>
          <w:szCs w:val="24"/>
        </w:rPr>
      </w:pPr>
    </w:p>
    <w:p w14:paraId="06680CC5">
      <w:pPr>
        <w:bidi w:val="0"/>
        <w:spacing w:line="360" w:lineRule="auto"/>
        <w:rPr>
          <w:rFonts w:hint="eastAsia" w:ascii="宋体" w:hAnsi="宋体" w:eastAsia="宋体" w:cs="宋体"/>
          <w:sz w:val="24"/>
          <w:szCs w:val="24"/>
        </w:rPr>
      </w:pPr>
    </w:p>
    <w:p w14:paraId="43467D4F">
      <w:pPr>
        <w:autoSpaceDN w:val="0"/>
        <w:spacing w:line="360" w:lineRule="auto"/>
        <w:jc w:val="center"/>
        <w:rPr>
          <w:rFonts w:hint="eastAsia" w:ascii="宋体" w:hAnsi="宋体" w:eastAsia="宋体" w:cs="宋体"/>
          <w:sz w:val="72"/>
          <w:szCs w:val="72"/>
        </w:rPr>
      </w:pPr>
      <w:r>
        <w:rPr>
          <w:rFonts w:hint="eastAsia" w:ascii="宋体" w:hAnsi="宋体" w:eastAsia="宋体" w:cs="宋体"/>
          <w:b/>
          <w:sz w:val="72"/>
          <w:szCs w:val="72"/>
          <w:lang w:bidi="ar"/>
        </w:rPr>
        <w:t>报 价 文 件</w:t>
      </w:r>
    </w:p>
    <w:p w14:paraId="19541EF2">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6F0CB0B4">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6AD05329">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4D06A65F">
      <w:pPr>
        <w:autoSpaceDN w:val="0"/>
        <w:spacing w:line="360" w:lineRule="auto"/>
        <w:ind w:leftChars="600"/>
        <w:jc w:val="center"/>
        <w:rPr>
          <w:rFonts w:hint="eastAsia" w:ascii="宋体" w:hAnsi="宋体" w:eastAsia="宋体" w:cs="宋体"/>
          <w:sz w:val="24"/>
          <w:szCs w:val="24"/>
        </w:rPr>
      </w:pPr>
      <w:r>
        <w:rPr>
          <w:rFonts w:hint="eastAsia" w:ascii="宋体" w:hAnsi="宋体" w:eastAsia="宋体" w:cs="宋体"/>
          <w:sz w:val="24"/>
          <w:szCs w:val="24"/>
          <w:lang w:bidi="ar"/>
        </w:rPr>
        <w:t> </w:t>
      </w:r>
    </w:p>
    <w:p w14:paraId="74F182EF">
      <w:pPr>
        <w:autoSpaceDN w:val="0"/>
        <w:spacing w:line="360" w:lineRule="auto"/>
        <w:ind w:leftChars="600"/>
        <w:jc w:val="left"/>
        <w:rPr>
          <w:rFonts w:hint="eastAsia" w:ascii="宋体" w:hAnsi="宋体" w:eastAsia="宋体" w:cs="宋体"/>
          <w:b/>
          <w:sz w:val="36"/>
          <w:szCs w:val="36"/>
          <w:lang w:bidi="ar"/>
        </w:rPr>
      </w:pPr>
      <w:r>
        <w:rPr>
          <w:rFonts w:hint="eastAsia" w:ascii="宋体" w:hAnsi="宋体" w:eastAsia="宋体" w:cs="宋体"/>
          <w:b/>
          <w:bCs/>
          <w:sz w:val="36"/>
          <w:szCs w:val="36"/>
          <w:lang w:val="en-US" w:eastAsia="zh-CN" w:bidi="ar"/>
        </w:rPr>
        <w:t>询价项目</w:t>
      </w:r>
      <w:r>
        <w:rPr>
          <w:rFonts w:hint="eastAsia" w:ascii="宋体" w:hAnsi="宋体" w:eastAsia="宋体" w:cs="宋体"/>
          <w:b/>
          <w:bCs/>
          <w:sz w:val="36"/>
          <w:szCs w:val="36"/>
          <w:lang w:bidi="ar"/>
        </w:rPr>
        <w:t>名称：</w:t>
      </w:r>
    </w:p>
    <w:p w14:paraId="70390EEC">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57FE5690">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534BC2A1">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1C767F0B">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2AB90D32">
      <w:pPr>
        <w:autoSpaceDN w:val="0"/>
        <w:spacing w:line="360" w:lineRule="auto"/>
        <w:ind w:leftChars="600"/>
        <w:jc w:val="both"/>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183BEE3D">
      <w:pPr>
        <w:autoSpaceDN w:val="0"/>
        <w:spacing w:line="360" w:lineRule="auto"/>
        <w:ind w:left="1260" w:leftChars="600"/>
        <w:jc w:val="left"/>
        <w:rPr>
          <w:rFonts w:hint="eastAsia" w:ascii="宋体" w:hAnsi="宋体" w:eastAsia="宋体" w:cs="宋体"/>
          <w:b/>
          <w:sz w:val="36"/>
          <w:szCs w:val="36"/>
          <w:lang w:bidi="ar"/>
        </w:rPr>
      </w:pPr>
      <w:r>
        <w:rPr>
          <w:rFonts w:hint="eastAsia" w:ascii="宋体" w:hAnsi="宋体" w:eastAsia="宋体" w:cs="宋体"/>
          <w:b/>
          <w:sz w:val="36"/>
          <w:szCs w:val="36"/>
          <w:lang w:bidi="ar"/>
        </w:rPr>
        <w:t>报价人名称：</w:t>
      </w:r>
    </w:p>
    <w:p w14:paraId="670A8E8A">
      <w:pPr>
        <w:autoSpaceDN w:val="0"/>
        <w:spacing w:line="360" w:lineRule="auto"/>
        <w:ind w:left="1260" w:leftChars="600"/>
        <w:jc w:val="left"/>
        <w:rPr>
          <w:rFonts w:hint="eastAsia" w:ascii="宋体" w:hAnsi="宋体" w:eastAsia="宋体" w:cs="宋体"/>
          <w:b/>
          <w:sz w:val="36"/>
          <w:szCs w:val="36"/>
          <w:lang w:bidi="ar"/>
        </w:rPr>
      </w:pPr>
      <w:r>
        <w:rPr>
          <w:rFonts w:hint="eastAsia" w:ascii="宋体" w:hAnsi="宋体" w:eastAsia="宋体" w:cs="宋体"/>
          <w:b/>
          <w:sz w:val="36"/>
          <w:szCs w:val="36"/>
          <w:lang w:bidi="ar"/>
        </w:rPr>
        <w:t>日     期：</w:t>
      </w:r>
    </w:p>
    <w:p w14:paraId="4E2F610B">
      <w:pPr>
        <w:rPr>
          <w:rFonts w:hint="eastAsia" w:ascii="宋体" w:hAnsi="宋体" w:eastAsia="宋体" w:cs="宋体"/>
          <w:b/>
          <w:sz w:val="36"/>
          <w:szCs w:val="36"/>
          <w:lang w:bidi="ar"/>
        </w:rPr>
      </w:pPr>
      <w:r>
        <w:rPr>
          <w:rFonts w:hint="eastAsia" w:ascii="宋体" w:hAnsi="宋体" w:eastAsia="宋体" w:cs="宋体"/>
          <w:b/>
          <w:sz w:val="36"/>
          <w:szCs w:val="36"/>
          <w:lang w:bidi="ar"/>
        </w:rPr>
        <w:br w:type="page"/>
      </w:r>
    </w:p>
    <w:p w14:paraId="54B8987C">
      <w:pPr>
        <w:pStyle w:val="2"/>
        <w:spacing w:line="400" w:lineRule="exact"/>
        <w:rPr>
          <w:rFonts w:hint="eastAsia" w:ascii="宋体" w:hAnsi="宋体"/>
          <w:sz w:val="32"/>
          <w:szCs w:val="32"/>
        </w:rPr>
      </w:pPr>
      <w:bookmarkStart w:id="16" w:name="_Toc21799"/>
      <w:bookmarkStart w:id="17" w:name="_Toc22916"/>
      <w:bookmarkStart w:id="18" w:name="_Toc30305"/>
      <w:r>
        <w:rPr>
          <w:rFonts w:hint="eastAsia" w:ascii="宋体" w:hAnsi="宋体"/>
          <w:sz w:val="32"/>
          <w:szCs w:val="32"/>
          <w:lang w:eastAsia="zh-CN"/>
        </w:rPr>
        <w:t>一</w:t>
      </w:r>
      <w:r>
        <w:rPr>
          <w:rFonts w:hint="eastAsia" w:ascii="宋体" w:hAnsi="宋体"/>
          <w:sz w:val="32"/>
          <w:szCs w:val="32"/>
        </w:rPr>
        <w:t>、资格、资质证明文件</w:t>
      </w:r>
      <w:bookmarkEnd w:id="16"/>
      <w:bookmarkEnd w:id="17"/>
      <w:bookmarkEnd w:id="18"/>
    </w:p>
    <w:p w14:paraId="7BB56479">
      <w:pPr>
        <w:pStyle w:val="3"/>
        <w:spacing w:line="400" w:lineRule="exact"/>
        <w:rPr>
          <w:rFonts w:hint="eastAsia" w:asciiTheme="minorEastAsia" w:hAnsiTheme="minorEastAsia" w:eastAsiaTheme="minorEastAsia" w:cstheme="minorEastAsia"/>
          <w:sz w:val="28"/>
          <w:szCs w:val="28"/>
        </w:rPr>
      </w:pPr>
      <w:bookmarkStart w:id="19" w:name="_Toc5220"/>
      <w:bookmarkStart w:id="20" w:name="_Toc13160"/>
      <w:bookmarkStart w:id="21" w:name="_Toc1400"/>
      <w:r>
        <w:rPr>
          <w:rFonts w:hint="eastAsia" w:asciiTheme="minorEastAsia" w:hAnsiTheme="minorEastAsia" w:eastAsiaTheme="minorEastAsia" w:cstheme="minorEastAsia"/>
          <w:sz w:val="28"/>
          <w:szCs w:val="28"/>
        </w:rPr>
        <w:t>（一）法定代表人或其授权人签署的报价函</w:t>
      </w:r>
      <w:bookmarkEnd w:id="19"/>
      <w:bookmarkEnd w:id="20"/>
      <w:bookmarkEnd w:id="21"/>
    </w:p>
    <w:p w14:paraId="5BD39583">
      <w:pPr>
        <w:shd w:val="clear" w:color="auto" w:fill="FFFFFF"/>
        <w:spacing w:line="400" w:lineRule="exact"/>
        <w:ind w:firstLine="560"/>
        <w:jc w:val="center"/>
        <w:rPr>
          <w:rFonts w:hint="eastAsia" w:asciiTheme="minorEastAsia" w:hAnsiTheme="minorEastAsia" w:cstheme="minorEastAsia"/>
          <w:sz w:val="28"/>
          <w:szCs w:val="28"/>
        </w:rPr>
      </w:pPr>
      <w:r>
        <w:rPr>
          <w:rFonts w:hint="eastAsia" w:asciiTheme="minorEastAsia" w:hAnsiTheme="minorEastAsia" w:cstheme="minorEastAsia"/>
          <w:b/>
          <w:bCs/>
          <w:sz w:val="28"/>
          <w:szCs w:val="28"/>
        </w:rPr>
        <w:t>报   价   函</w:t>
      </w:r>
    </w:p>
    <w:p w14:paraId="6D458792">
      <w:pPr>
        <w:shd w:val="clear" w:color="auto" w:fill="FFFFFF"/>
        <w:spacing w:line="400" w:lineRule="exact"/>
        <w:rPr>
          <w:rFonts w:hint="eastAsia" w:asciiTheme="minorEastAsia" w:hAnsiTheme="minorEastAsia" w:cstheme="minorEastAsia"/>
          <w:sz w:val="28"/>
          <w:szCs w:val="28"/>
        </w:rPr>
      </w:pPr>
      <w:r>
        <w:rPr>
          <w:rFonts w:hint="eastAsia" w:asciiTheme="minorEastAsia" w:hAnsiTheme="minorEastAsia" w:cstheme="minorEastAsia"/>
          <w:sz w:val="28"/>
          <w:szCs w:val="28"/>
          <w:lang w:eastAsia="zh-CN"/>
        </w:rPr>
        <w:t>福建省广电文化传播有限公司</w:t>
      </w:r>
      <w:r>
        <w:rPr>
          <w:rFonts w:hint="eastAsia" w:asciiTheme="minorEastAsia" w:hAnsiTheme="minorEastAsia" w:cstheme="minorEastAsia"/>
          <w:sz w:val="28"/>
          <w:szCs w:val="28"/>
        </w:rPr>
        <w:t>：</w:t>
      </w:r>
    </w:p>
    <w:p w14:paraId="38A76C2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经研究，我们决定参加项目编号为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的</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项目。为此，我方郑重声明以下诸点，并负法律责任。</w:t>
      </w:r>
    </w:p>
    <w:p w14:paraId="2F75BD7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1、我方提交的报价文件，正本壹份，副本贰份。</w:t>
      </w:r>
    </w:p>
    <w:p w14:paraId="48A4FF3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2、如果我们的报价文件被接受，我们将履行竞争性谈判文件中规定的每一项要求，并按我们报价文件中的承诺按期、保质、保量完成本项目。</w:t>
      </w:r>
    </w:p>
    <w:p w14:paraId="6E2D4755">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3、我们理解，最低报价不是中标的唯一条件，你们有选择成交供应商的权力。</w:t>
      </w:r>
    </w:p>
    <w:p w14:paraId="240574A7">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4、我方愿按《中华人民共和国合同法》履行自己的全部责任。</w:t>
      </w:r>
    </w:p>
    <w:p w14:paraId="67F3325C">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5、我们同意按竞争性谈判文件规定交纳报价保证金、中标服务费，遵守贵中心有关谈判的各项规定。</w:t>
      </w:r>
    </w:p>
    <w:p w14:paraId="2EE49A9C">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6、我方的报价文件自开标之日起有效期为60个工作日。</w:t>
      </w:r>
    </w:p>
    <w:p w14:paraId="49EC999F">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7、与本项目有关的一切正式往来通讯请寄：</w:t>
      </w:r>
    </w:p>
    <w:p w14:paraId="1F4507E7">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地    址：                                               </w:t>
      </w:r>
    </w:p>
    <w:p w14:paraId="00A5C36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邮政编码：</w:t>
      </w:r>
    </w:p>
    <w:p w14:paraId="52A1179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电    话：                                               </w:t>
      </w:r>
    </w:p>
    <w:p w14:paraId="1B1CBED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传    真：</w:t>
      </w:r>
    </w:p>
    <w:p w14:paraId="5119625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开户单位：</w:t>
      </w:r>
    </w:p>
    <w:p w14:paraId="55F2154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开户银行：</w:t>
      </w:r>
    </w:p>
    <w:p w14:paraId="6001ADB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帐    号：</w:t>
      </w:r>
    </w:p>
    <w:p w14:paraId="204AECC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供应商代表姓名、职务：</w:t>
      </w:r>
    </w:p>
    <w:p w14:paraId="301C101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供应商单位全称（印章）</w:t>
      </w:r>
    </w:p>
    <w:p w14:paraId="66CE3C69">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53AE68ED">
      <w:pPr>
        <w:shd w:val="clear" w:color="auto" w:fill="FFFFFF"/>
        <w:spacing w:line="400" w:lineRule="exact"/>
        <w:ind w:firstLine="1302" w:firstLineChars="46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年   月   日           </w:t>
      </w:r>
    </w:p>
    <w:p w14:paraId="576600FA">
      <w:pPr>
        <w:autoSpaceDN w:val="0"/>
        <w:spacing w:line="360" w:lineRule="auto"/>
        <w:ind w:left="1260" w:leftChars="600"/>
        <w:jc w:val="left"/>
        <w:rPr>
          <w:rFonts w:hint="eastAsia" w:ascii="宋体" w:hAnsi="宋体" w:eastAsia="宋体" w:cs="宋体"/>
          <w:b/>
          <w:sz w:val="36"/>
          <w:szCs w:val="36"/>
          <w:lang w:bidi="ar"/>
        </w:rPr>
      </w:pPr>
    </w:p>
    <w:p w14:paraId="3B2D191D">
      <w:pPr>
        <w:rPr>
          <w:rFonts w:hint="eastAsia" w:ascii="宋体" w:hAnsi="宋体" w:eastAsia="宋体" w:cs="宋体"/>
          <w:b/>
          <w:sz w:val="24"/>
          <w:szCs w:val="24"/>
          <w:lang w:bidi="ar"/>
        </w:rPr>
      </w:pPr>
      <w:r>
        <w:rPr>
          <w:rFonts w:hint="eastAsia" w:ascii="宋体" w:hAnsi="宋体" w:eastAsia="宋体" w:cs="宋体"/>
          <w:b/>
          <w:sz w:val="24"/>
          <w:szCs w:val="24"/>
          <w:lang w:bidi="ar"/>
        </w:rPr>
        <w:br w:type="page"/>
      </w:r>
    </w:p>
    <w:p w14:paraId="63C4B67F">
      <w:pPr>
        <w:pStyle w:val="3"/>
        <w:spacing w:line="400" w:lineRule="exact"/>
        <w:rPr>
          <w:rFonts w:hint="eastAsia" w:asciiTheme="minorEastAsia" w:hAnsiTheme="minorEastAsia" w:eastAsiaTheme="minorEastAsia" w:cstheme="minorEastAsia"/>
          <w:sz w:val="28"/>
          <w:szCs w:val="28"/>
        </w:rPr>
      </w:pPr>
      <w:bookmarkStart w:id="22" w:name="_Toc30251"/>
      <w:bookmarkStart w:id="23" w:name="_Toc4152"/>
      <w:bookmarkStart w:id="24" w:name="_Toc15956"/>
      <w:r>
        <w:rPr>
          <w:rFonts w:hint="eastAsia" w:asciiTheme="minorEastAsia" w:hAnsiTheme="minorEastAsia" w:eastAsiaTheme="minorEastAsia" w:cstheme="minorEastAsia"/>
          <w:sz w:val="28"/>
          <w:szCs w:val="28"/>
        </w:rPr>
        <w:t>（二）企业简介：</w:t>
      </w:r>
      <w:bookmarkEnd w:id="22"/>
      <w:bookmarkEnd w:id="23"/>
      <w:bookmarkEnd w:id="24"/>
    </w:p>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FCA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65F5C5CF">
            <w:pPr>
              <w:spacing w:line="500" w:lineRule="exact"/>
              <w:rPr>
                <w:color w:val="000000"/>
                <w:sz w:val="24"/>
              </w:rPr>
            </w:pPr>
          </w:p>
          <w:p w14:paraId="22AE2170">
            <w:pPr>
              <w:spacing w:line="500" w:lineRule="exact"/>
              <w:rPr>
                <w:color w:val="000000"/>
                <w:sz w:val="24"/>
              </w:rPr>
            </w:pPr>
          </w:p>
          <w:p w14:paraId="71139D8D">
            <w:pPr>
              <w:spacing w:line="500" w:lineRule="exact"/>
              <w:rPr>
                <w:color w:val="000000"/>
                <w:sz w:val="24"/>
              </w:rPr>
            </w:pPr>
          </w:p>
          <w:p w14:paraId="2FD9724D">
            <w:pPr>
              <w:spacing w:line="500" w:lineRule="exact"/>
              <w:jc w:val="center"/>
              <w:rPr>
                <w:color w:val="000000"/>
                <w:sz w:val="24"/>
              </w:rPr>
            </w:pPr>
          </w:p>
          <w:p w14:paraId="57095696">
            <w:pPr>
              <w:spacing w:line="500" w:lineRule="exact"/>
              <w:jc w:val="center"/>
              <w:rPr>
                <w:color w:val="000000"/>
                <w:sz w:val="24"/>
              </w:rPr>
            </w:pPr>
          </w:p>
          <w:p w14:paraId="32A3647C">
            <w:pPr>
              <w:spacing w:line="500" w:lineRule="exact"/>
              <w:jc w:val="center"/>
              <w:rPr>
                <w:color w:val="000000"/>
                <w:sz w:val="24"/>
              </w:rPr>
            </w:pPr>
            <w:r>
              <w:rPr>
                <w:color w:val="000000"/>
                <w:sz w:val="28"/>
                <w:szCs w:val="28"/>
              </w:rPr>
              <w:t>（</w:t>
            </w:r>
            <w:r>
              <w:rPr>
                <w:rFonts w:hint="eastAsia"/>
                <w:color w:val="000000"/>
                <w:sz w:val="28"/>
                <w:szCs w:val="28"/>
                <w:lang w:eastAsia="zh-CN"/>
              </w:rPr>
              <w:t>企业简介</w:t>
            </w:r>
            <w:r>
              <w:rPr>
                <w:color w:val="000000"/>
                <w:sz w:val="28"/>
                <w:szCs w:val="28"/>
              </w:rPr>
              <w:t>）</w:t>
            </w:r>
          </w:p>
        </w:tc>
      </w:tr>
    </w:tbl>
    <w:p w14:paraId="0ACF7DB3">
      <w:pPr>
        <w:shd w:val="clear" w:color="auto" w:fill="FFFFFF"/>
        <w:spacing w:line="400" w:lineRule="exact"/>
        <w:ind w:firstLine="560"/>
        <w:jc w:val="right"/>
        <w:rPr>
          <w:rFonts w:hint="eastAsia" w:asciiTheme="minorEastAsia" w:hAnsiTheme="minorEastAsia" w:cstheme="minorEastAsia"/>
          <w:sz w:val="28"/>
          <w:szCs w:val="28"/>
        </w:rPr>
      </w:pPr>
    </w:p>
    <w:p w14:paraId="2A3383B1">
      <w:pPr>
        <w:shd w:val="clear" w:color="auto" w:fill="FFFFFF"/>
        <w:spacing w:line="400" w:lineRule="exact"/>
        <w:ind w:firstLine="560"/>
        <w:jc w:val="right"/>
        <w:rPr>
          <w:sz w:val="28"/>
          <w:szCs w:val="28"/>
        </w:rPr>
      </w:pPr>
    </w:p>
    <w:p w14:paraId="0A8E5F4D">
      <w:pPr>
        <w:shd w:val="clear" w:color="auto" w:fill="FFFFFF"/>
        <w:spacing w:line="400" w:lineRule="exact"/>
        <w:ind w:firstLine="560"/>
        <w:jc w:val="right"/>
        <w:rPr>
          <w:sz w:val="28"/>
          <w:szCs w:val="28"/>
        </w:rPr>
      </w:pPr>
    </w:p>
    <w:p w14:paraId="42F41749">
      <w:pPr>
        <w:shd w:val="clear" w:color="auto" w:fill="FFFFFF"/>
        <w:spacing w:line="400" w:lineRule="exact"/>
        <w:ind w:firstLine="560"/>
        <w:jc w:val="right"/>
        <w:rPr>
          <w:sz w:val="28"/>
          <w:szCs w:val="28"/>
        </w:rPr>
      </w:pPr>
    </w:p>
    <w:p w14:paraId="2C058675">
      <w:pPr>
        <w:shd w:val="clear" w:color="auto" w:fill="FFFFFF"/>
        <w:spacing w:line="400" w:lineRule="exact"/>
        <w:ind w:firstLine="560"/>
        <w:jc w:val="right"/>
        <w:rPr>
          <w:sz w:val="28"/>
          <w:szCs w:val="28"/>
        </w:rPr>
      </w:pPr>
    </w:p>
    <w:p w14:paraId="279B6F09">
      <w:pPr>
        <w:shd w:val="clear" w:color="auto" w:fill="FFFFFF"/>
        <w:spacing w:line="400" w:lineRule="exact"/>
        <w:ind w:firstLine="560"/>
        <w:jc w:val="right"/>
        <w:rPr>
          <w:sz w:val="28"/>
          <w:szCs w:val="28"/>
        </w:rPr>
      </w:pPr>
    </w:p>
    <w:p w14:paraId="7B457416">
      <w:pPr>
        <w:shd w:val="clear" w:color="auto" w:fill="FFFFFF"/>
        <w:spacing w:line="400" w:lineRule="exact"/>
        <w:ind w:firstLine="560"/>
        <w:jc w:val="right"/>
        <w:rPr>
          <w:sz w:val="28"/>
          <w:szCs w:val="28"/>
        </w:rPr>
      </w:pPr>
    </w:p>
    <w:p w14:paraId="2C13F398">
      <w:pPr>
        <w:shd w:val="clear" w:color="auto" w:fill="FFFFFF"/>
        <w:spacing w:line="400" w:lineRule="exact"/>
        <w:ind w:firstLine="560"/>
        <w:jc w:val="right"/>
        <w:rPr>
          <w:sz w:val="28"/>
          <w:szCs w:val="28"/>
        </w:rPr>
      </w:pPr>
    </w:p>
    <w:p w14:paraId="5AF14B55">
      <w:pPr>
        <w:shd w:val="clear" w:color="auto" w:fill="FFFFFF"/>
        <w:spacing w:line="400" w:lineRule="exact"/>
        <w:ind w:firstLine="560"/>
        <w:rPr>
          <w:rFonts w:hint="eastAsia" w:asciiTheme="minorEastAsia" w:hAnsiTheme="minorEastAsia" w:cstheme="minorEastAsia"/>
          <w:sz w:val="28"/>
          <w:szCs w:val="28"/>
        </w:rPr>
      </w:pPr>
      <w:bookmarkStart w:id="25" w:name="_Toc22645"/>
      <w:bookmarkStart w:id="26" w:name="_Toc24475"/>
      <w:r>
        <w:rPr>
          <w:rFonts w:hint="eastAsia" w:asciiTheme="minorEastAsia" w:hAnsiTheme="minorEastAsia" w:cstheme="minorEastAsia"/>
          <w:sz w:val="28"/>
          <w:szCs w:val="28"/>
        </w:rPr>
        <w:t>供应商名称（公章）：</w:t>
      </w:r>
      <w:bookmarkEnd w:id="25"/>
      <w:bookmarkEnd w:id="26"/>
    </w:p>
    <w:p w14:paraId="59C733A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735F4D4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11684967">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3CE946A6">
      <w:pPr>
        <w:shd w:val="clear" w:color="auto" w:fill="FFFFFF"/>
        <w:spacing w:line="400" w:lineRule="exact"/>
        <w:ind w:firstLine="560"/>
        <w:rPr>
          <w:rFonts w:hint="eastAsia" w:asciiTheme="minorEastAsia" w:hAnsiTheme="minorEastAsia" w:cstheme="minorEastAsia"/>
          <w:sz w:val="28"/>
          <w:szCs w:val="28"/>
        </w:rPr>
      </w:pPr>
    </w:p>
    <w:p w14:paraId="44512914">
      <w:pPr>
        <w:shd w:val="clear" w:color="auto" w:fill="FFFFFF"/>
        <w:spacing w:line="400" w:lineRule="exact"/>
        <w:ind w:firstLine="560"/>
        <w:rPr>
          <w:rFonts w:hint="eastAsia" w:asciiTheme="minorEastAsia" w:hAnsiTheme="minorEastAsia" w:cstheme="minorEastAsia"/>
          <w:sz w:val="28"/>
          <w:szCs w:val="28"/>
        </w:rPr>
      </w:pPr>
    </w:p>
    <w:p w14:paraId="1C3E1F85">
      <w:pPr>
        <w:shd w:val="clear" w:color="auto" w:fill="FFFFFF"/>
        <w:spacing w:line="400" w:lineRule="exact"/>
        <w:ind w:firstLine="560"/>
        <w:rPr>
          <w:rFonts w:hint="eastAsia" w:asciiTheme="minorEastAsia" w:hAnsiTheme="minorEastAsia" w:cstheme="minorEastAsia"/>
          <w:sz w:val="28"/>
          <w:szCs w:val="28"/>
        </w:rPr>
      </w:pPr>
    </w:p>
    <w:p w14:paraId="761CEE87">
      <w:pPr>
        <w:shd w:val="clear" w:color="auto" w:fill="FFFFFF"/>
        <w:spacing w:line="400" w:lineRule="exact"/>
        <w:ind w:firstLine="560"/>
        <w:rPr>
          <w:rFonts w:hint="eastAsia" w:asciiTheme="minorEastAsia" w:hAnsiTheme="minorEastAsia" w:cstheme="minorEastAsia"/>
          <w:sz w:val="28"/>
          <w:szCs w:val="28"/>
        </w:rPr>
      </w:pPr>
    </w:p>
    <w:p w14:paraId="7D5C21D8">
      <w:pPr>
        <w:shd w:val="clear" w:color="auto" w:fill="FFFFFF"/>
        <w:spacing w:line="400" w:lineRule="exact"/>
        <w:ind w:firstLine="560"/>
        <w:rPr>
          <w:rFonts w:hint="eastAsia" w:asciiTheme="minorEastAsia" w:hAnsiTheme="minorEastAsia" w:cstheme="minorEastAsia"/>
          <w:sz w:val="28"/>
          <w:szCs w:val="28"/>
        </w:rPr>
      </w:pPr>
    </w:p>
    <w:p w14:paraId="7C7400C7">
      <w:pPr>
        <w:shd w:val="clear" w:color="auto" w:fill="FFFFFF"/>
        <w:spacing w:line="400" w:lineRule="exact"/>
        <w:ind w:firstLine="560"/>
        <w:rPr>
          <w:rFonts w:hint="eastAsia" w:asciiTheme="minorEastAsia" w:hAnsiTheme="minorEastAsia" w:cstheme="minorEastAsia"/>
          <w:sz w:val="28"/>
          <w:szCs w:val="28"/>
        </w:rPr>
      </w:pPr>
    </w:p>
    <w:p w14:paraId="25A9EC5A">
      <w:pPr>
        <w:shd w:val="clear" w:color="auto" w:fill="FFFFFF"/>
        <w:spacing w:line="400" w:lineRule="exact"/>
        <w:ind w:firstLine="560"/>
        <w:rPr>
          <w:rFonts w:hint="eastAsia" w:asciiTheme="minorEastAsia" w:hAnsiTheme="minorEastAsia" w:cstheme="minorEastAsia"/>
          <w:sz w:val="28"/>
          <w:szCs w:val="28"/>
        </w:rPr>
      </w:pPr>
    </w:p>
    <w:p w14:paraId="6D3E6291">
      <w:pPr>
        <w:shd w:val="clear" w:color="auto" w:fill="FFFFFF"/>
        <w:spacing w:line="400" w:lineRule="exact"/>
        <w:ind w:firstLine="560"/>
        <w:rPr>
          <w:rFonts w:hint="eastAsia" w:asciiTheme="minorEastAsia" w:hAnsiTheme="minorEastAsia" w:cstheme="minorEastAsia"/>
          <w:sz w:val="28"/>
          <w:szCs w:val="28"/>
        </w:rPr>
      </w:pPr>
    </w:p>
    <w:p w14:paraId="09B77ED3">
      <w:pPr>
        <w:shd w:val="clear" w:color="auto" w:fill="FFFFFF"/>
        <w:spacing w:line="400" w:lineRule="exact"/>
        <w:ind w:firstLine="560"/>
        <w:rPr>
          <w:rFonts w:hint="eastAsia" w:asciiTheme="minorEastAsia" w:hAnsiTheme="minorEastAsia" w:cstheme="minorEastAsia"/>
          <w:sz w:val="28"/>
          <w:szCs w:val="28"/>
        </w:rPr>
      </w:pPr>
    </w:p>
    <w:p w14:paraId="25312FD6">
      <w:pPr>
        <w:shd w:val="clear" w:color="auto" w:fill="FFFFFF"/>
        <w:spacing w:line="400" w:lineRule="exact"/>
        <w:ind w:firstLine="560"/>
        <w:rPr>
          <w:rFonts w:hint="eastAsia" w:asciiTheme="minorEastAsia" w:hAnsiTheme="minorEastAsia" w:cstheme="minorEastAsia"/>
          <w:sz w:val="28"/>
          <w:szCs w:val="28"/>
        </w:rPr>
      </w:pPr>
    </w:p>
    <w:p w14:paraId="655F65FD">
      <w:pPr>
        <w:pStyle w:val="3"/>
        <w:spacing w:line="400" w:lineRule="exact"/>
        <w:rPr>
          <w:rFonts w:hint="eastAsia" w:asciiTheme="minorEastAsia" w:hAnsiTheme="minorEastAsia" w:eastAsiaTheme="minorEastAsia" w:cstheme="minorEastAsia"/>
          <w:sz w:val="28"/>
          <w:szCs w:val="28"/>
        </w:rPr>
      </w:pPr>
      <w:bookmarkStart w:id="27" w:name="_Toc7190"/>
      <w:bookmarkStart w:id="28" w:name="_Toc2903"/>
      <w:bookmarkStart w:id="29" w:name="_Toc17807"/>
      <w:r>
        <w:rPr>
          <w:rFonts w:hint="eastAsia" w:asciiTheme="minorEastAsia" w:hAnsiTheme="minorEastAsia" w:eastAsiaTheme="minorEastAsia" w:cstheme="minorEastAsia"/>
          <w:sz w:val="28"/>
          <w:szCs w:val="28"/>
        </w:rPr>
        <w:t>（三）营业执照副本、税务登记证副本复印件、法定代表人身份证复印件（加盖公章）：</w:t>
      </w:r>
      <w:bookmarkEnd w:id="27"/>
      <w:bookmarkEnd w:id="28"/>
      <w:bookmarkEnd w:id="29"/>
    </w:p>
    <w:p w14:paraId="135262ED"/>
    <w:p w14:paraId="35FDBF80"/>
    <w:p w14:paraId="3D86C57C"/>
    <w:p w14:paraId="7134358E"/>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25BA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14AD33A1">
            <w:pPr>
              <w:spacing w:line="500" w:lineRule="exact"/>
              <w:rPr>
                <w:color w:val="000000"/>
                <w:sz w:val="24"/>
              </w:rPr>
            </w:pPr>
          </w:p>
          <w:p w14:paraId="2569A013">
            <w:pPr>
              <w:spacing w:line="500" w:lineRule="exact"/>
              <w:rPr>
                <w:color w:val="000000"/>
                <w:sz w:val="24"/>
              </w:rPr>
            </w:pPr>
          </w:p>
          <w:p w14:paraId="29DE35ED">
            <w:pPr>
              <w:spacing w:line="500" w:lineRule="exact"/>
              <w:rPr>
                <w:color w:val="000000"/>
                <w:sz w:val="24"/>
              </w:rPr>
            </w:pPr>
          </w:p>
          <w:p w14:paraId="1D97731F">
            <w:pPr>
              <w:spacing w:line="500" w:lineRule="exact"/>
              <w:jc w:val="center"/>
              <w:rPr>
                <w:color w:val="000000"/>
                <w:sz w:val="24"/>
              </w:rPr>
            </w:pPr>
          </w:p>
          <w:p w14:paraId="2C51D2DF">
            <w:pPr>
              <w:spacing w:line="500" w:lineRule="exact"/>
              <w:jc w:val="center"/>
              <w:rPr>
                <w:color w:val="000000"/>
                <w:sz w:val="24"/>
              </w:rPr>
            </w:pPr>
          </w:p>
          <w:p w14:paraId="0056459A">
            <w:pPr>
              <w:spacing w:line="500" w:lineRule="exact"/>
              <w:jc w:val="center"/>
              <w:rPr>
                <w:color w:val="000000"/>
                <w:sz w:val="24"/>
              </w:rPr>
            </w:pPr>
            <w:r>
              <w:rPr>
                <w:color w:val="000000"/>
                <w:sz w:val="28"/>
                <w:szCs w:val="28"/>
              </w:rPr>
              <w:t>（</w:t>
            </w:r>
            <w:r>
              <w:rPr>
                <w:rFonts w:hint="eastAsia"/>
                <w:color w:val="000000"/>
                <w:sz w:val="28"/>
                <w:szCs w:val="28"/>
              </w:rPr>
              <w:t>营业执照副本</w:t>
            </w:r>
            <w:r>
              <w:rPr>
                <w:color w:val="000000"/>
                <w:sz w:val="28"/>
                <w:szCs w:val="28"/>
              </w:rPr>
              <w:t>复印件）</w:t>
            </w:r>
          </w:p>
        </w:tc>
      </w:tr>
    </w:tbl>
    <w:p w14:paraId="31BE8FC5">
      <w:pPr>
        <w:shd w:val="clear" w:color="auto" w:fill="FFFFFF"/>
        <w:spacing w:line="400" w:lineRule="exact"/>
        <w:ind w:firstLine="560"/>
        <w:rPr>
          <w:sz w:val="28"/>
          <w:szCs w:val="28"/>
        </w:rPr>
      </w:pPr>
    </w:p>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530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1" w:hRule="atLeast"/>
          <w:jc w:val="center"/>
        </w:trPr>
        <w:tc>
          <w:tcPr>
            <w:tcW w:w="5935" w:type="dxa"/>
            <w:tcBorders>
              <w:top w:val="nil"/>
              <w:left w:val="nil"/>
              <w:bottom w:val="nil"/>
              <w:right w:val="nil"/>
            </w:tcBorders>
          </w:tcPr>
          <w:p w14:paraId="694DDD37">
            <w:pPr>
              <w:spacing w:line="500" w:lineRule="exact"/>
              <w:rPr>
                <w:color w:val="000000"/>
                <w:sz w:val="24"/>
              </w:rPr>
            </w:pPr>
          </w:p>
          <w:p w14:paraId="43721FFA">
            <w:pPr>
              <w:spacing w:line="500" w:lineRule="exact"/>
              <w:rPr>
                <w:color w:val="000000"/>
                <w:sz w:val="24"/>
              </w:rPr>
            </w:pPr>
          </w:p>
          <w:p w14:paraId="496225F5">
            <w:pPr>
              <w:spacing w:line="500" w:lineRule="exact"/>
              <w:rPr>
                <w:color w:val="000000"/>
                <w:sz w:val="24"/>
              </w:rPr>
            </w:pPr>
          </w:p>
          <w:p w14:paraId="5E693FF6">
            <w:pPr>
              <w:spacing w:line="500" w:lineRule="exact"/>
              <w:jc w:val="center"/>
              <w:rPr>
                <w:color w:val="000000"/>
                <w:sz w:val="24"/>
              </w:rPr>
            </w:pPr>
          </w:p>
          <w:p w14:paraId="4D3E74C7">
            <w:pPr>
              <w:spacing w:line="500" w:lineRule="exact"/>
              <w:jc w:val="center"/>
              <w:rPr>
                <w:color w:val="000000"/>
                <w:sz w:val="24"/>
              </w:rPr>
            </w:pPr>
          </w:p>
          <w:p w14:paraId="03BDD3B8">
            <w:pPr>
              <w:spacing w:line="500" w:lineRule="exact"/>
              <w:jc w:val="center"/>
              <w:rPr>
                <w:color w:val="000000"/>
                <w:sz w:val="24"/>
              </w:rPr>
            </w:pPr>
            <w:r>
              <w:rPr>
                <w:color w:val="000000"/>
                <w:sz w:val="28"/>
                <w:szCs w:val="28"/>
              </w:rPr>
              <w:t>（</w:t>
            </w:r>
            <w:r>
              <w:rPr>
                <w:rFonts w:hint="eastAsia"/>
                <w:color w:val="000000"/>
                <w:sz w:val="28"/>
                <w:szCs w:val="28"/>
              </w:rPr>
              <w:t>法定代表人身份证</w:t>
            </w:r>
            <w:r>
              <w:rPr>
                <w:color w:val="000000"/>
                <w:sz w:val="28"/>
                <w:szCs w:val="28"/>
              </w:rPr>
              <w:t>复印件）</w:t>
            </w:r>
          </w:p>
        </w:tc>
      </w:tr>
    </w:tbl>
    <w:p w14:paraId="7F31885E">
      <w:pPr>
        <w:shd w:val="clear" w:color="auto" w:fill="FFFFFF"/>
        <w:spacing w:line="400" w:lineRule="exact"/>
        <w:ind w:firstLine="560"/>
        <w:rPr>
          <w:sz w:val="28"/>
          <w:szCs w:val="28"/>
        </w:rPr>
      </w:pPr>
    </w:p>
    <w:p w14:paraId="29A33940">
      <w:pPr>
        <w:shd w:val="clear" w:color="auto" w:fill="FFFFFF"/>
        <w:spacing w:line="400" w:lineRule="exact"/>
        <w:ind w:firstLine="560"/>
        <w:rPr>
          <w:sz w:val="28"/>
          <w:szCs w:val="28"/>
        </w:rPr>
      </w:pPr>
    </w:p>
    <w:p w14:paraId="0FD844B6">
      <w:pPr>
        <w:shd w:val="clear" w:color="auto" w:fill="FFFFFF"/>
        <w:spacing w:line="400" w:lineRule="exact"/>
        <w:ind w:firstLine="560"/>
        <w:rPr>
          <w:sz w:val="28"/>
          <w:szCs w:val="28"/>
        </w:rPr>
      </w:pPr>
    </w:p>
    <w:p w14:paraId="182FB1A3">
      <w:pPr>
        <w:shd w:val="clear" w:color="auto" w:fill="FFFFFF"/>
        <w:spacing w:line="400" w:lineRule="exact"/>
        <w:ind w:firstLine="560"/>
        <w:rPr>
          <w:sz w:val="28"/>
          <w:szCs w:val="28"/>
        </w:rPr>
      </w:pPr>
    </w:p>
    <w:p w14:paraId="063EF9ED">
      <w:pPr>
        <w:shd w:val="clear" w:color="auto" w:fill="FFFFFF"/>
        <w:spacing w:line="400" w:lineRule="exact"/>
        <w:ind w:firstLine="560"/>
        <w:rPr>
          <w:rFonts w:hint="eastAsia" w:asciiTheme="minorEastAsia" w:hAnsiTheme="minorEastAsia" w:cstheme="minorEastAsia"/>
          <w:sz w:val="28"/>
          <w:szCs w:val="28"/>
        </w:rPr>
      </w:pPr>
      <w:bookmarkStart w:id="30" w:name="_Toc6419"/>
      <w:bookmarkStart w:id="31" w:name="_Toc14680"/>
      <w:r>
        <w:rPr>
          <w:rFonts w:hint="eastAsia" w:asciiTheme="minorEastAsia" w:hAnsiTheme="minorEastAsia" w:cstheme="minorEastAsia"/>
          <w:sz w:val="28"/>
          <w:szCs w:val="28"/>
        </w:rPr>
        <w:t>供应商名称（公章）：</w:t>
      </w:r>
      <w:bookmarkEnd w:id="30"/>
      <w:bookmarkEnd w:id="31"/>
    </w:p>
    <w:p w14:paraId="231F5690">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6D2B351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AD04F9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28099DF6">
      <w:pPr>
        <w:shd w:val="clear" w:color="auto" w:fill="FFFFFF"/>
        <w:spacing w:line="400" w:lineRule="exact"/>
        <w:ind w:firstLine="560"/>
        <w:rPr>
          <w:sz w:val="28"/>
          <w:szCs w:val="28"/>
        </w:rPr>
      </w:pPr>
    </w:p>
    <w:p w14:paraId="20394E00">
      <w:pPr>
        <w:shd w:val="clear" w:color="auto" w:fill="FFFFFF"/>
        <w:spacing w:line="400" w:lineRule="exact"/>
        <w:ind w:firstLine="560"/>
        <w:rPr>
          <w:sz w:val="28"/>
          <w:szCs w:val="28"/>
        </w:rPr>
      </w:pPr>
    </w:p>
    <w:p w14:paraId="34ED7885">
      <w:pPr>
        <w:shd w:val="clear" w:color="auto" w:fill="FFFFFF"/>
        <w:spacing w:line="400" w:lineRule="exact"/>
        <w:ind w:firstLine="560"/>
        <w:rPr>
          <w:sz w:val="28"/>
          <w:szCs w:val="28"/>
        </w:rPr>
      </w:pPr>
    </w:p>
    <w:p w14:paraId="0BD163D0">
      <w:pPr>
        <w:shd w:val="clear" w:color="auto" w:fill="FFFFFF"/>
        <w:spacing w:line="400" w:lineRule="exact"/>
        <w:ind w:firstLine="560"/>
        <w:rPr>
          <w:sz w:val="28"/>
          <w:szCs w:val="28"/>
        </w:rPr>
      </w:pPr>
    </w:p>
    <w:p w14:paraId="04E2D4BC">
      <w:pPr>
        <w:pStyle w:val="3"/>
        <w:spacing w:line="400" w:lineRule="exact"/>
        <w:rPr>
          <w:rFonts w:hint="eastAsia" w:asciiTheme="minorEastAsia" w:hAnsiTheme="minorEastAsia" w:eastAsiaTheme="minorEastAsia" w:cstheme="minorEastAsia"/>
          <w:sz w:val="28"/>
          <w:szCs w:val="28"/>
        </w:rPr>
      </w:pPr>
      <w:bookmarkStart w:id="32" w:name="_Toc15912"/>
      <w:bookmarkStart w:id="33" w:name="_Toc27313"/>
      <w:bookmarkStart w:id="34" w:name="_Toc3203"/>
      <w:r>
        <w:rPr>
          <w:rFonts w:hint="eastAsia" w:asciiTheme="minorEastAsia" w:hAnsiTheme="minorEastAsia" w:eastAsiaTheme="minorEastAsia" w:cstheme="minorEastAsia"/>
          <w:sz w:val="28"/>
          <w:szCs w:val="28"/>
        </w:rPr>
        <w:t>（四）法定代表人授权委托书及授权代理人的身份证复印件：</w:t>
      </w:r>
      <w:bookmarkEnd w:id="32"/>
      <w:bookmarkEnd w:id="33"/>
      <w:bookmarkEnd w:id="34"/>
    </w:p>
    <w:p w14:paraId="0817A40A">
      <w:pPr>
        <w:shd w:val="clear" w:color="auto" w:fill="FFFFFF"/>
        <w:spacing w:line="400" w:lineRule="exact"/>
        <w:jc w:val="center"/>
        <w:rPr>
          <w:rFonts w:hint="eastAsia" w:asciiTheme="minorEastAsia" w:hAnsiTheme="minorEastAsia" w:cstheme="minorEastAsia"/>
          <w:sz w:val="28"/>
          <w:szCs w:val="28"/>
        </w:rPr>
      </w:pPr>
      <w:bookmarkStart w:id="35" w:name="_Toc24505"/>
      <w:bookmarkStart w:id="36" w:name="_Toc22694"/>
      <w:r>
        <w:rPr>
          <w:rFonts w:hint="eastAsia" w:asciiTheme="minorEastAsia" w:hAnsiTheme="minorEastAsia" w:cstheme="minorEastAsia"/>
          <w:sz w:val="24"/>
        </w:rPr>
        <w:t>法定代表人授权委托书</w:t>
      </w:r>
      <w:bookmarkEnd w:id="35"/>
      <w:bookmarkEnd w:id="36"/>
    </w:p>
    <w:p w14:paraId="5758CF62">
      <w:pPr>
        <w:pStyle w:val="7"/>
        <w:tabs>
          <w:tab w:val="left" w:pos="180"/>
        </w:tabs>
      </w:pPr>
    </w:p>
    <w:p w14:paraId="1FBF4ACB">
      <w:pPr>
        <w:pStyle w:val="7"/>
        <w:tabs>
          <w:tab w:val="left" w:pos="180"/>
        </w:tabs>
        <w:rPr>
          <w:sz w:val="24"/>
          <w:szCs w:val="24"/>
        </w:rPr>
      </w:pPr>
      <w:r>
        <w:rPr>
          <w:rFonts w:hint="eastAsia"/>
          <w:sz w:val="24"/>
          <w:szCs w:val="24"/>
          <w:lang w:eastAsia="zh-CN"/>
        </w:rPr>
        <w:t>福建省广电文化传播有限公司</w:t>
      </w:r>
      <w:r>
        <w:rPr>
          <w:sz w:val="24"/>
          <w:szCs w:val="24"/>
        </w:rPr>
        <w:t>：</w:t>
      </w:r>
    </w:p>
    <w:p w14:paraId="3D78A7B9">
      <w:pPr>
        <w:spacing w:line="500" w:lineRule="exact"/>
        <w:rPr>
          <w:color w:val="000000"/>
          <w:sz w:val="28"/>
        </w:rPr>
      </w:pPr>
    </w:p>
    <w:p w14:paraId="5BD0116E">
      <w:pPr>
        <w:tabs>
          <w:tab w:val="left" w:pos="6663"/>
        </w:tabs>
        <w:spacing w:line="500" w:lineRule="exact"/>
        <w:rPr>
          <w:color w:val="000000"/>
          <w:sz w:val="24"/>
        </w:rPr>
      </w:pPr>
      <w:r>
        <w:rPr>
          <w:color w:val="000000"/>
          <w:sz w:val="28"/>
        </w:rPr>
        <w:t xml:space="preserve">   </w:t>
      </w:r>
      <w:r>
        <w:rPr>
          <w:color w:val="000000"/>
          <w:sz w:val="24"/>
        </w:rPr>
        <w:t xml:space="preserve"> </w:t>
      </w:r>
      <w:r>
        <w:rPr>
          <w:color w:val="000000"/>
          <w:sz w:val="24"/>
          <w:u w:val="single"/>
        </w:rPr>
        <w:t xml:space="preserve">                                  </w:t>
      </w:r>
      <w:r>
        <w:rPr>
          <w:color w:val="000000"/>
          <w:sz w:val="24"/>
        </w:rPr>
        <w:t>（供应商名称）法定代表人</w:t>
      </w:r>
      <w:r>
        <w:rPr>
          <w:color w:val="000000"/>
          <w:sz w:val="24"/>
          <w:u w:val="single"/>
        </w:rPr>
        <w:t xml:space="preserve">                      </w:t>
      </w:r>
    </w:p>
    <w:p w14:paraId="58782856">
      <w:pPr>
        <w:tabs>
          <w:tab w:val="left" w:pos="6663"/>
        </w:tabs>
        <w:spacing w:line="500" w:lineRule="exact"/>
        <w:rPr>
          <w:color w:val="000000"/>
          <w:sz w:val="24"/>
        </w:rPr>
      </w:pPr>
      <w:r>
        <w:rPr>
          <w:color w:val="000000"/>
          <w:sz w:val="24"/>
        </w:rPr>
        <w:t xml:space="preserve">授权我公司 </w:t>
      </w:r>
      <w:r>
        <w:rPr>
          <w:color w:val="000000"/>
          <w:sz w:val="24"/>
          <w:u w:val="single"/>
        </w:rPr>
        <w:t xml:space="preserve">                    （</w:t>
      </w:r>
      <w:r>
        <w:rPr>
          <w:color w:val="000000"/>
          <w:sz w:val="24"/>
        </w:rPr>
        <w:t xml:space="preserve">职务或职称） </w:t>
      </w:r>
      <w:r>
        <w:rPr>
          <w:color w:val="000000"/>
          <w:sz w:val="24"/>
          <w:u w:val="single"/>
        </w:rPr>
        <w:t xml:space="preserve">                 </w:t>
      </w:r>
      <w:r>
        <w:rPr>
          <w:color w:val="000000"/>
          <w:sz w:val="24"/>
        </w:rPr>
        <w:t>（姓名）为我单位本次投标授权代理人，全权处理此次</w:t>
      </w:r>
      <w:r>
        <w:rPr>
          <w:rFonts w:hint="eastAsia"/>
          <w:color w:val="000000"/>
          <w:sz w:val="24"/>
        </w:rPr>
        <w:t>舞台艺术综合服务项目标前询价</w:t>
      </w:r>
      <w:r>
        <w:rPr>
          <w:color w:val="000000"/>
          <w:sz w:val="24"/>
        </w:rPr>
        <w:t>（项目编号：）竞争性谈判活动的一切事宜。</w:t>
      </w:r>
    </w:p>
    <w:p w14:paraId="7CEE059B">
      <w:pPr>
        <w:shd w:val="clear" w:color="auto" w:fill="FFFFFF"/>
        <w:spacing w:line="400" w:lineRule="exact"/>
        <w:ind w:firstLine="560"/>
        <w:rPr>
          <w:rFonts w:hint="eastAsia" w:asciiTheme="minorEastAsia" w:hAnsiTheme="minorEastAsia" w:cstheme="minorEastAsia"/>
          <w:sz w:val="28"/>
          <w:szCs w:val="28"/>
        </w:rPr>
      </w:pPr>
      <w:bookmarkStart w:id="37" w:name="_Toc5515"/>
      <w:bookmarkStart w:id="38" w:name="_Toc4892"/>
      <w:r>
        <w:rPr>
          <w:rFonts w:hint="eastAsia" w:asciiTheme="minorEastAsia" w:hAnsiTheme="minorEastAsia" w:cstheme="minorEastAsia"/>
          <w:sz w:val="24"/>
        </w:rPr>
        <w:t>特此授权。</w:t>
      </w:r>
      <w:bookmarkEnd w:id="37"/>
      <w:bookmarkEnd w:id="38"/>
    </w:p>
    <w:p w14:paraId="4F864465">
      <w:pPr>
        <w:shd w:val="clear" w:color="auto" w:fill="FFFFFF"/>
        <w:spacing w:line="400" w:lineRule="exact"/>
        <w:ind w:firstLine="560"/>
        <w:rPr>
          <w:rFonts w:hint="eastAsia" w:asciiTheme="minorEastAsia" w:hAnsiTheme="minorEastAsia" w:cstheme="minorEastAsia"/>
          <w:sz w:val="28"/>
          <w:szCs w:val="28"/>
        </w:rPr>
      </w:pPr>
    </w:p>
    <w:p w14:paraId="687DACBE">
      <w:pPr>
        <w:spacing w:line="500" w:lineRule="exact"/>
        <w:rPr>
          <w:color w:val="000000"/>
          <w:sz w:val="28"/>
        </w:rPr>
      </w:pPr>
    </w:p>
    <w:p w14:paraId="641AAD2E">
      <w:pPr>
        <w:spacing w:line="500" w:lineRule="exact"/>
        <w:rPr>
          <w:color w:val="000000"/>
          <w:sz w:val="28"/>
        </w:rPr>
      </w:pPr>
    </w:p>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E3A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AB5DF63">
            <w:pPr>
              <w:spacing w:line="500" w:lineRule="exact"/>
              <w:rPr>
                <w:color w:val="000000"/>
                <w:sz w:val="24"/>
              </w:rPr>
            </w:pPr>
          </w:p>
          <w:p w14:paraId="15F569DF">
            <w:pPr>
              <w:spacing w:line="500" w:lineRule="exact"/>
              <w:rPr>
                <w:color w:val="000000"/>
                <w:sz w:val="24"/>
              </w:rPr>
            </w:pPr>
          </w:p>
          <w:p w14:paraId="7D33086B">
            <w:pPr>
              <w:spacing w:line="500" w:lineRule="exact"/>
              <w:rPr>
                <w:color w:val="000000"/>
                <w:sz w:val="24"/>
              </w:rPr>
            </w:pPr>
          </w:p>
          <w:p w14:paraId="79269326">
            <w:pPr>
              <w:spacing w:line="500" w:lineRule="exact"/>
              <w:jc w:val="center"/>
              <w:rPr>
                <w:color w:val="000000"/>
                <w:sz w:val="24"/>
              </w:rPr>
            </w:pPr>
          </w:p>
          <w:p w14:paraId="1E5DD524">
            <w:pPr>
              <w:spacing w:line="500" w:lineRule="exact"/>
              <w:jc w:val="center"/>
              <w:rPr>
                <w:color w:val="000000"/>
                <w:sz w:val="24"/>
              </w:rPr>
            </w:pPr>
          </w:p>
          <w:p w14:paraId="4E78F61E">
            <w:pPr>
              <w:spacing w:line="500" w:lineRule="exact"/>
              <w:jc w:val="center"/>
              <w:rPr>
                <w:color w:val="000000"/>
                <w:sz w:val="24"/>
              </w:rPr>
            </w:pPr>
            <w:r>
              <w:rPr>
                <w:color w:val="000000"/>
                <w:sz w:val="28"/>
                <w:szCs w:val="28"/>
              </w:rPr>
              <w:t>（附授权代理人身份证明复印件）</w:t>
            </w:r>
          </w:p>
        </w:tc>
      </w:tr>
    </w:tbl>
    <w:p w14:paraId="4C54DE68">
      <w:pPr>
        <w:spacing w:line="500" w:lineRule="exact"/>
        <w:outlineLvl w:val="0"/>
        <w:rPr>
          <w:color w:val="000000"/>
          <w:sz w:val="24"/>
        </w:rPr>
      </w:pPr>
    </w:p>
    <w:p w14:paraId="15ADE271">
      <w:pPr>
        <w:shd w:val="clear" w:color="auto" w:fill="FFFFFF"/>
        <w:spacing w:line="400" w:lineRule="exact"/>
        <w:ind w:firstLine="560"/>
        <w:rPr>
          <w:rFonts w:hint="eastAsia" w:asciiTheme="minorEastAsia" w:hAnsiTheme="minorEastAsia" w:cstheme="minorEastAsia"/>
          <w:sz w:val="28"/>
          <w:szCs w:val="28"/>
        </w:rPr>
      </w:pPr>
      <w:bookmarkStart w:id="39" w:name="_Toc30651"/>
      <w:bookmarkStart w:id="40" w:name="_Toc32183"/>
      <w:r>
        <w:rPr>
          <w:rFonts w:hint="eastAsia" w:asciiTheme="minorEastAsia" w:hAnsiTheme="minorEastAsia" w:cstheme="minorEastAsia"/>
          <w:sz w:val="28"/>
          <w:szCs w:val="28"/>
        </w:rPr>
        <w:t>供应商名称（公章）：</w:t>
      </w:r>
      <w:bookmarkEnd w:id="39"/>
      <w:bookmarkEnd w:id="40"/>
    </w:p>
    <w:p w14:paraId="21CD9F7D">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291ADB7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4358D7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47AD65CD">
      <w:pPr>
        <w:spacing w:line="500" w:lineRule="exact"/>
        <w:jc w:val="right"/>
        <w:rPr>
          <w:color w:val="000000"/>
          <w:sz w:val="24"/>
        </w:rPr>
      </w:pPr>
    </w:p>
    <w:p w14:paraId="61104412">
      <w:pPr>
        <w:spacing w:line="500" w:lineRule="exact"/>
        <w:jc w:val="right"/>
        <w:rPr>
          <w:color w:val="000000"/>
          <w:sz w:val="24"/>
        </w:rPr>
      </w:pPr>
    </w:p>
    <w:p w14:paraId="2414CD0F">
      <w:pPr>
        <w:spacing w:line="500" w:lineRule="exact"/>
        <w:jc w:val="right"/>
        <w:rPr>
          <w:color w:val="000000"/>
          <w:sz w:val="24"/>
        </w:rPr>
      </w:pPr>
    </w:p>
    <w:p w14:paraId="35389F82"/>
    <w:p w14:paraId="115F5300">
      <w:pPr>
        <w:pStyle w:val="3"/>
        <w:spacing w:line="400" w:lineRule="exact"/>
        <w:rPr>
          <w:rFonts w:hint="eastAsia" w:asciiTheme="minorEastAsia" w:hAnsiTheme="minorEastAsia" w:eastAsiaTheme="minorEastAsia" w:cstheme="minorEastAsia"/>
          <w:sz w:val="28"/>
          <w:szCs w:val="28"/>
        </w:rPr>
      </w:pPr>
      <w:bookmarkStart w:id="41" w:name="_Toc16247"/>
      <w:bookmarkStart w:id="42" w:name="_Toc9208"/>
      <w:bookmarkStart w:id="43" w:name="_Toc6666"/>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）供应商认为需要提交的其它文件：</w:t>
      </w:r>
      <w:bookmarkEnd w:id="41"/>
      <w:bookmarkEnd w:id="42"/>
      <w:bookmarkEnd w:id="43"/>
    </w:p>
    <w:p w14:paraId="544BCFD0">
      <w:pPr>
        <w:spacing w:line="500" w:lineRule="exact"/>
        <w:rPr>
          <w:color w:val="000000"/>
          <w:sz w:val="28"/>
        </w:rPr>
      </w:pPr>
    </w:p>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3A8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57C39A0F">
            <w:pPr>
              <w:spacing w:line="500" w:lineRule="exact"/>
              <w:jc w:val="center"/>
              <w:rPr>
                <w:color w:val="000000"/>
                <w:sz w:val="24"/>
              </w:rPr>
            </w:pPr>
            <w:r>
              <w:rPr>
                <w:rFonts w:hint="eastAsia" w:ascii="仿宋_GB2312" w:hAnsi="仿宋_GB2312" w:eastAsia="仿宋_GB2312" w:cs="仿宋_GB2312"/>
                <w:kern w:val="2"/>
                <w:sz w:val="32"/>
                <w:szCs w:val="22"/>
                <w:lang w:val="en-US" w:eastAsia="zh-CN"/>
              </w:rPr>
              <w:t>银行开户许可证</w:t>
            </w:r>
          </w:p>
          <w:p w14:paraId="6302F24D">
            <w:pPr>
              <w:spacing w:line="500" w:lineRule="exact"/>
              <w:jc w:val="center"/>
              <w:rPr>
                <w:rFonts w:hint="eastAsia" w:ascii="仿宋_GB2312" w:hAnsi="仿宋_GB2312" w:eastAsia="仿宋_GB2312" w:cs="仿宋_GB2312"/>
                <w:kern w:val="2"/>
                <w:sz w:val="32"/>
                <w:szCs w:val="22"/>
                <w:lang w:val="en-US" w:eastAsia="zh-CN"/>
              </w:rPr>
            </w:pPr>
            <w:r>
              <w:rPr>
                <w:rFonts w:hint="eastAsia" w:ascii="仿宋_GB2312" w:hAnsi="仿宋_GB2312" w:eastAsia="仿宋_GB2312" w:cs="仿宋_GB2312"/>
                <w:kern w:val="2"/>
                <w:sz w:val="32"/>
                <w:szCs w:val="22"/>
                <w:lang w:val="en-US" w:eastAsia="zh-CN"/>
              </w:rPr>
              <w:t>增值税专用发票结算承诺函</w:t>
            </w:r>
          </w:p>
          <w:p w14:paraId="4EA1B5D5">
            <w:pPr>
              <w:spacing w:line="500" w:lineRule="exact"/>
              <w:jc w:val="center"/>
              <w:rPr>
                <w:rFonts w:hint="eastAsia" w:ascii="仿宋_GB2312" w:hAnsi="仿宋_GB2312" w:eastAsia="仿宋_GB2312" w:cs="仿宋_GB2312"/>
                <w:kern w:val="2"/>
                <w:sz w:val="32"/>
                <w:szCs w:val="22"/>
                <w:lang w:val="en-US" w:eastAsia="zh-CN"/>
              </w:rPr>
            </w:pPr>
            <w:r>
              <w:rPr>
                <w:rFonts w:hint="eastAsia" w:ascii="仿宋_GB2312" w:hAnsi="仿宋_GB2312" w:eastAsia="仿宋_GB2312" w:cs="仿宋_GB2312"/>
                <w:kern w:val="2"/>
                <w:sz w:val="32"/>
                <w:szCs w:val="22"/>
                <w:lang w:val="en-US" w:eastAsia="zh-CN"/>
              </w:rPr>
              <w:t>“信用中国”网站（www.creditchina.gov.cn）、中国政府采购网（www.ccgp.gov.cn）、中国执行信息公开网（http://zxgk.court.gov.cn/）查询并打印相应的信用记录（信用记录查询时间为询价公示截止前15日内有效</w:t>
            </w:r>
          </w:p>
          <w:p w14:paraId="4F799570">
            <w:pPr>
              <w:spacing w:line="500" w:lineRule="exact"/>
              <w:jc w:val="center"/>
              <w:rPr>
                <w:color w:val="000000"/>
                <w:sz w:val="24"/>
              </w:rPr>
            </w:pPr>
            <w:r>
              <w:rPr>
                <w:color w:val="000000"/>
                <w:sz w:val="28"/>
                <w:szCs w:val="28"/>
              </w:rPr>
              <w:t>（</w:t>
            </w:r>
            <w:r>
              <w:rPr>
                <w:rFonts w:hint="eastAsia" w:asciiTheme="minorEastAsia" w:hAnsiTheme="minorEastAsia" w:cstheme="minorEastAsia"/>
                <w:sz w:val="28"/>
                <w:szCs w:val="28"/>
              </w:rPr>
              <w:t>供应商认为需要提交的其它文件</w:t>
            </w:r>
            <w:r>
              <w:rPr>
                <w:color w:val="000000"/>
                <w:sz w:val="28"/>
                <w:szCs w:val="28"/>
              </w:rPr>
              <w:t>）</w:t>
            </w:r>
          </w:p>
        </w:tc>
      </w:tr>
    </w:tbl>
    <w:p w14:paraId="4D336C3B">
      <w:pPr>
        <w:spacing w:line="500" w:lineRule="exact"/>
        <w:outlineLvl w:val="0"/>
        <w:rPr>
          <w:color w:val="000000"/>
          <w:sz w:val="24"/>
        </w:rPr>
      </w:pPr>
    </w:p>
    <w:p w14:paraId="617E51CD">
      <w:pPr>
        <w:shd w:val="clear" w:color="auto" w:fill="FFFFFF"/>
        <w:spacing w:line="400" w:lineRule="exact"/>
        <w:ind w:firstLine="560"/>
        <w:rPr>
          <w:rFonts w:hint="eastAsia" w:asciiTheme="minorEastAsia" w:hAnsiTheme="minorEastAsia" w:cstheme="minorEastAsia"/>
          <w:sz w:val="28"/>
          <w:szCs w:val="28"/>
        </w:rPr>
      </w:pPr>
      <w:bookmarkStart w:id="44" w:name="_Toc32236"/>
      <w:bookmarkStart w:id="45" w:name="_Toc21174"/>
      <w:r>
        <w:rPr>
          <w:rFonts w:hint="eastAsia" w:asciiTheme="minorEastAsia" w:hAnsiTheme="minorEastAsia" w:cstheme="minorEastAsia"/>
          <w:sz w:val="28"/>
          <w:szCs w:val="28"/>
        </w:rPr>
        <w:t>供应商名称（公章）：</w:t>
      </w:r>
      <w:bookmarkEnd w:id="44"/>
      <w:bookmarkEnd w:id="45"/>
    </w:p>
    <w:p w14:paraId="6AEC46F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187EC40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16D0AEF">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72EF62C2">
      <w:pPr>
        <w:autoSpaceDN w:val="0"/>
        <w:spacing w:line="360" w:lineRule="auto"/>
        <w:jc w:val="center"/>
        <w:sectPr>
          <w:pgSz w:w="11906" w:h="16838"/>
          <w:pgMar w:top="1440" w:right="1800" w:bottom="1440" w:left="1800" w:header="851" w:footer="992" w:gutter="1"/>
          <w:pgBorders w:offsetFrom="page">
            <w:top w:val="none" w:sz="0" w:space="0"/>
            <w:left w:val="none" w:sz="0" w:space="0"/>
            <w:bottom w:val="none" w:sz="0" w:space="0"/>
            <w:right w:val="none" w:sz="0" w:space="0"/>
          </w:pgBorders>
          <w:pgNumType w:fmt="decimal"/>
          <w:cols w:space="720" w:num="1"/>
          <w:docGrid w:linePitch="312" w:charSpace="0"/>
        </w:sectPr>
      </w:pPr>
    </w:p>
    <w:p w14:paraId="20929DA5">
      <w:pPr>
        <w:pStyle w:val="2"/>
        <w:spacing w:line="400" w:lineRule="exact"/>
        <w:rPr>
          <w:sz w:val="32"/>
          <w:szCs w:val="32"/>
        </w:rPr>
      </w:pPr>
      <w:bookmarkStart w:id="46" w:name="_Toc11058"/>
      <w:bookmarkStart w:id="47" w:name="_Toc10574"/>
      <w:bookmarkStart w:id="48" w:name="_Toc9524"/>
      <w:r>
        <w:rPr>
          <w:rFonts w:hint="eastAsia"/>
          <w:sz w:val="32"/>
          <w:szCs w:val="32"/>
          <w:lang w:eastAsia="zh-CN"/>
        </w:rPr>
        <w:t>二</w:t>
      </w:r>
      <w:r>
        <w:rPr>
          <w:rFonts w:hint="eastAsia"/>
          <w:sz w:val="32"/>
          <w:szCs w:val="32"/>
        </w:rPr>
        <w:t>、报价文件</w:t>
      </w:r>
      <w:bookmarkEnd w:id="46"/>
      <w:bookmarkEnd w:id="47"/>
      <w:bookmarkEnd w:id="48"/>
    </w:p>
    <w:p w14:paraId="1B8DF175">
      <w:pPr>
        <w:pStyle w:val="3"/>
        <w:spacing w:line="400" w:lineRule="exact"/>
        <w:rPr>
          <w:rFonts w:hint="eastAsia" w:ascii="宋体" w:hAnsi="宋体" w:eastAsia="宋体"/>
          <w:sz w:val="28"/>
          <w:szCs w:val="28"/>
        </w:rPr>
      </w:pPr>
      <w:bookmarkStart w:id="49" w:name="_Toc7213"/>
      <w:bookmarkStart w:id="50" w:name="_Toc5251"/>
      <w:bookmarkStart w:id="51" w:name="_Toc6088"/>
      <w:r>
        <w:rPr>
          <w:rFonts w:hint="eastAsia" w:asciiTheme="minorEastAsia" w:hAnsiTheme="minorEastAsia" w:eastAsiaTheme="minorEastAsia" w:cstheme="minorEastAsia"/>
        </w:rPr>
        <w:t>（一）开标一览表</w:t>
      </w:r>
      <w:bookmarkEnd w:id="49"/>
      <w:bookmarkEnd w:id="50"/>
      <w:bookmarkEnd w:id="51"/>
    </w:p>
    <w:p w14:paraId="0F9049EA">
      <w:pPr>
        <w:pStyle w:val="8"/>
        <w:spacing w:line="500" w:lineRule="exact"/>
        <w:ind w:firstLine="0"/>
        <w:jc w:val="center"/>
        <w:rPr>
          <w:rFonts w:eastAsia="黑体"/>
          <w:bCs/>
          <w:color w:val="000000"/>
          <w:sz w:val="36"/>
          <w:szCs w:val="36"/>
        </w:rPr>
      </w:pPr>
      <w:r>
        <w:rPr>
          <w:rFonts w:eastAsia="黑体"/>
          <w:bCs/>
          <w:color w:val="000000"/>
          <w:szCs w:val="28"/>
        </w:rPr>
        <w:t>开标一览表</w:t>
      </w:r>
    </w:p>
    <w:p w14:paraId="3CE137C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caps w:val="0"/>
          <w:smallCaps w:val="0"/>
          <w:vanish w:val="0"/>
          <w:kern w:val="0"/>
          <w:sz w:val="20"/>
          <w:szCs w:val="20"/>
        </w:rPr>
      </w:pPr>
      <w:r>
        <w:rPr>
          <w:rFonts w:hint="eastAsia" w:ascii="宋体" w:eastAsia="宋体"/>
          <w:b w:val="0"/>
          <w:bCs w:val="0"/>
          <w:caps w:val="0"/>
          <w:smallCaps w:val="0"/>
          <w:vanish w:val="0"/>
          <w:kern w:val="2"/>
          <w:sz w:val="21"/>
          <w:szCs w:val="21"/>
        </w:rPr>
        <w:t>项目名称：</w:t>
      </w:r>
      <w:r>
        <w:rPr>
          <w:rFonts w:hint="eastAsia" w:ascii="宋体"/>
          <w:b w:val="0"/>
          <w:bCs w:val="0"/>
          <w:caps w:val="0"/>
          <w:smallCaps w:val="0"/>
          <w:vanish w:val="0"/>
          <w:kern w:val="2"/>
          <w:sz w:val="21"/>
          <w:szCs w:val="21"/>
          <w:lang w:eastAsia="zh-CN"/>
        </w:rPr>
        <w:t>舞台艺术综合服务项目标前询价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750"/>
        <w:gridCol w:w="1240"/>
        <w:gridCol w:w="890"/>
        <w:gridCol w:w="830"/>
        <w:gridCol w:w="1230"/>
        <w:gridCol w:w="820"/>
        <w:gridCol w:w="788"/>
      </w:tblGrid>
      <w:tr w14:paraId="16E3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38" w:type="dxa"/>
            <w:vAlign w:val="center"/>
          </w:tcPr>
          <w:p w14:paraId="72CB092A">
            <w:pPr>
              <w:pStyle w:val="12"/>
              <w:widowControl/>
              <w:spacing w:before="75" w:beforeAutospacing="0" w:after="75" w:afterAutospacing="0" w:line="2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序号</w:t>
            </w:r>
          </w:p>
        </w:tc>
        <w:tc>
          <w:tcPr>
            <w:tcW w:w="2750" w:type="dxa"/>
            <w:vAlign w:val="center"/>
          </w:tcPr>
          <w:p w14:paraId="2D0CE107">
            <w:pPr>
              <w:pStyle w:val="12"/>
              <w:widowControl/>
              <w:spacing w:before="75" w:beforeAutospacing="0" w:after="75" w:afterAutospacing="0" w:line="2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标的</w:t>
            </w:r>
            <w:r>
              <w:rPr>
                <w:rFonts w:hint="eastAsia" w:ascii="宋体" w:hAnsi="宋体" w:eastAsia="宋体" w:cs="宋体"/>
                <w:color w:val="auto"/>
                <w:highlight w:val="none"/>
                <w:lang w:val="en-US" w:eastAsia="zh-CN"/>
              </w:rPr>
              <w:t>名称</w:t>
            </w:r>
          </w:p>
        </w:tc>
        <w:tc>
          <w:tcPr>
            <w:tcW w:w="1240" w:type="dxa"/>
            <w:vAlign w:val="center"/>
          </w:tcPr>
          <w:p w14:paraId="57DAB46E">
            <w:pPr>
              <w:pStyle w:val="12"/>
              <w:widowControl/>
              <w:spacing w:before="75" w:beforeAutospacing="0" w:after="75" w:afterAutospacing="0"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p w14:paraId="6B2B709C">
            <w:pPr>
              <w:pStyle w:val="12"/>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（单位）</w:t>
            </w:r>
          </w:p>
        </w:tc>
        <w:tc>
          <w:tcPr>
            <w:tcW w:w="890" w:type="dxa"/>
            <w:vAlign w:val="center"/>
          </w:tcPr>
          <w:p w14:paraId="166B77CD">
            <w:pPr>
              <w:pStyle w:val="12"/>
              <w:widowControl/>
              <w:spacing w:before="75" w:beforeAutospacing="0" w:after="75" w:afterAutospacing="0" w:line="240" w:lineRule="exact"/>
              <w:ind w:left="0" w:leftChars="0" w:right="0" w:right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计量单位</w:t>
            </w:r>
          </w:p>
        </w:tc>
        <w:tc>
          <w:tcPr>
            <w:tcW w:w="830" w:type="dxa"/>
            <w:vAlign w:val="center"/>
          </w:tcPr>
          <w:p w14:paraId="54C506B9">
            <w:pPr>
              <w:pStyle w:val="12"/>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rPr>
              <w:t>单价</w:t>
            </w:r>
          </w:p>
        </w:tc>
        <w:tc>
          <w:tcPr>
            <w:tcW w:w="1230" w:type="dxa"/>
            <w:vAlign w:val="center"/>
          </w:tcPr>
          <w:p w14:paraId="377707B7">
            <w:pPr>
              <w:pStyle w:val="12"/>
              <w:widowControl/>
              <w:spacing w:before="75" w:beforeAutospacing="0" w:after="75" w:afterAutospacing="0" w:line="240" w:lineRule="exact"/>
              <w:jc w:val="center"/>
              <w:rPr>
                <w:rFonts w:hint="eastAsia" w:eastAsia="宋体"/>
                <w:lang w:eastAsia="zh-CN"/>
              </w:rPr>
            </w:pPr>
            <w:r>
              <w:rPr>
                <w:rFonts w:hint="eastAsia"/>
                <w:lang w:eastAsia="zh-CN"/>
              </w:rPr>
              <w:t>不含税价</w:t>
            </w:r>
          </w:p>
        </w:tc>
        <w:tc>
          <w:tcPr>
            <w:tcW w:w="820" w:type="dxa"/>
            <w:vAlign w:val="center"/>
          </w:tcPr>
          <w:p w14:paraId="5A40FA2E">
            <w:pPr>
              <w:pStyle w:val="12"/>
              <w:widowControl/>
              <w:spacing w:before="75" w:beforeAutospacing="0" w:after="75" w:afterAutospacing="0" w:line="240" w:lineRule="exact"/>
              <w:jc w:val="center"/>
              <w:rPr>
                <w:rFonts w:ascii="宋体" w:hAnsi="宋体" w:eastAsia="宋体" w:cs="宋体"/>
                <w:color w:val="auto"/>
                <w:highlight w:val="none"/>
              </w:rPr>
            </w:pPr>
            <w:r>
              <w:rPr>
                <w:rFonts w:hint="eastAsia"/>
              </w:rPr>
              <w:t>总价</w:t>
            </w:r>
          </w:p>
        </w:tc>
        <w:tc>
          <w:tcPr>
            <w:tcW w:w="788" w:type="dxa"/>
            <w:vAlign w:val="center"/>
          </w:tcPr>
          <w:p w14:paraId="7A0B363D">
            <w:pPr>
              <w:pStyle w:val="12"/>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rPr>
              <w:t>备注</w:t>
            </w:r>
          </w:p>
        </w:tc>
      </w:tr>
      <w:tr w14:paraId="3405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8" w:type="dxa"/>
            <w:vAlign w:val="center"/>
          </w:tcPr>
          <w:p w14:paraId="59124A2D">
            <w:pPr>
              <w:pStyle w:val="12"/>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750" w:type="dxa"/>
            <w:vAlign w:val="center"/>
          </w:tcPr>
          <w:p w14:paraId="3DCEB384">
            <w:pPr>
              <w:pStyle w:val="12"/>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shd w:val="clear" w:color="auto" w:fill="FFFFFF"/>
                <w:lang w:eastAsia="zh-CN"/>
              </w:rPr>
              <w:t>舞台艺术综合服务项目标前询价</w:t>
            </w:r>
          </w:p>
        </w:tc>
        <w:tc>
          <w:tcPr>
            <w:tcW w:w="1240" w:type="dxa"/>
            <w:vAlign w:val="center"/>
          </w:tcPr>
          <w:p w14:paraId="6A668BC8">
            <w:pPr>
              <w:pStyle w:val="12"/>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890" w:type="dxa"/>
            <w:vAlign w:val="center"/>
          </w:tcPr>
          <w:p w14:paraId="51001696">
            <w:pPr>
              <w:pStyle w:val="12"/>
              <w:widowControl/>
              <w:spacing w:before="75" w:beforeAutospacing="0" w:after="75" w:afterAutospacing="0" w:line="240" w:lineRule="exact"/>
              <w:ind w:left="0" w:leftChars="0" w:right="0" w:right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w:t>
            </w:r>
          </w:p>
        </w:tc>
        <w:tc>
          <w:tcPr>
            <w:tcW w:w="830" w:type="dxa"/>
            <w:vAlign w:val="center"/>
          </w:tcPr>
          <w:p w14:paraId="4FF88AB6">
            <w:pPr>
              <w:pStyle w:val="12"/>
              <w:widowControl/>
              <w:spacing w:before="75" w:beforeAutospacing="0" w:after="75" w:afterAutospacing="0" w:line="2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万元</w:t>
            </w:r>
          </w:p>
        </w:tc>
        <w:tc>
          <w:tcPr>
            <w:tcW w:w="1230" w:type="dxa"/>
            <w:vAlign w:val="center"/>
          </w:tcPr>
          <w:p w14:paraId="691A8F28">
            <w:pPr>
              <w:pStyle w:val="12"/>
              <w:widowControl/>
              <w:spacing w:before="75" w:beforeAutospacing="0" w:after="75" w:afterAutospacing="0" w:line="240" w:lineRule="exact"/>
              <w:jc w:val="center"/>
              <w:rPr>
                <w:rFonts w:hint="eastAsia" w:ascii="宋体" w:hAnsi="宋体" w:eastAsia="宋体" w:cs="宋体"/>
                <w:color w:val="auto"/>
                <w:highlight w:val="none"/>
                <w:lang w:val="en-US" w:eastAsia="zh-CN"/>
              </w:rPr>
            </w:pPr>
          </w:p>
        </w:tc>
        <w:tc>
          <w:tcPr>
            <w:tcW w:w="820" w:type="dxa"/>
            <w:vAlign w:val="center"/>
          </w:tcPr>
          <w:p w14:paraId="0FEA9384">
            <w:pPr>
              <w:pStyle w:val="12"/>
              <w:widowControl/>
              <w:spacing w:before="75" w:beforeAutospacing="0" w:after="75" w:afterAutospacing="0" w:line="240" w:lineRule="exact"/>
              <w:jc w:val="center"/>
              <w:rPr>
                <w:rFonts w:hint="eastAsia" w:ascii="宋体" w:hAnsi="宋体" w:eastAsia="宋体" w:cs="宋体"/>
                <w:color w:val="auto"/>
                <w:highlight w:val="none"/>
                <w:lang w:eastAsia="zh-CN"/>
              </w:rPr>
            </w:pPr>
          </w:p>
        </w:tc>
        <w:tc>
          <w:tcPr>
            <w:tcW w:w="788" w:type="dxa"/>
            <w:vAlign w:val="center"/>
          </w:tcPr>
          <w:p w14:paraId="37241F68">
            <w:pPr>
              <w:pStyle w:val="12"/>
              <w:widowControl/>
              <w:spacing w:before="75" w:beforeAutospacing="0" w:after="75" w:afterAutospacing="0" w:line="240" w:lineRule="exact"/>
              <w:jc w:val="center"/>
              <w:rPr>
                <w:rFonts w:hint="eastAsia" w:ascii="宋体" w:hAnsi="宋体" w:eastAsia="宋体" w:cs="宋体"/>
                <w:color w:val="auto"/>
                <w:highlight w:val="none"/>
                <w:lang w:val="en-US" w:eastAsia="zh-CN" w:bidi="ar"/>
              </w:rPr>
            </w:pPr>
          </w:p>
        </w:tc>
      </w:tr>
    </w:tbl>
    <w:p w14:paraId="64D71784">
      <w:pPr>
        <w:pStyle w:val="7"/>
        <w:rPr>
          <w:rFonts w:hint="eastAsia"/>
        </w:rPr>
      </w:pPr>
    </w:p>
    <w:p w14:paraId="7AD94D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spacing w:val="-6"/>
          <w:kern w:val="2"/>
          <w:sz w:val="24"/>
          <w:szCs w:val="24"/>
        </w:rPr>
        <w:t xml:space="preserve"> </w:t>
      </w:r>
    </w:p>
    <w:p w14:paraId="31F0A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t>注：</w:t>
      </w:r>
    </w:p>
    <w:p w14:paraId="22C4BF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1</w:t>
      </w:r>
      <w:r>
        <w:rPr>
          <w:rFonts w:hint="eastAsia" w:ascii="宋体" w:eastAsia="宋体"/>
          <w:b/>
          <w:bCs w:val="0"/>
          <w:caps w:val="0"/>
          <w:smallCaps w:val="0"/>
          <w:vanish w:val="0"/>
          <w:kern w:val="2"/>
          <w:sz w:val="21"/>
          <w:szCs w:val="21"/>
        </w:rPr>
        <w:t>、报价人所报价的</w:t>
      </w:r>
      <w:r>
        <w:rPr>
          <w:rFonts w:hint="eastAsia" w:ascii="宋体"/>
          <w:b/>
          <w:bCs w:val="0"/>
          <w:caps w:val="0"/>
          <w:smallCaps w:val="0"/>
          <w:vanish w:val="0"/>
          <w:kern w:val="2"/>
          <w:sz w:val="21"/>
          <w:szCs w:val="21"/>
          <w:lang w:eastAsia="zh-CN"/>
        </w:rPr>
        <w:t>服务</w:t>
      </w:r>
      <w:r>
        <w:rPr>
          <w:rFonts w:hint="eastAsia" w:ascii="宋体" w:eastAsia="宋体"/>
          <w:b/>
          <w:bCs w:val="0"/>
          <w:caps w:val="0"/>
          <w:smallCaps w:val="0"/>
          <w:vanish w:val="0"/>
          <w:kern w:val="2"/>
          <w:sz w:val="21"/>
          <w:szCs w:val="21"/>
        </w:rPr>
        <w:t>必须与询价文件中要求一致。</w:t>
      </w:r>
    </w:p>
    <w:p w14:paraId="33B4F5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2</w:t>
      </w:r>
      <w:r>
        <w:rPr>
          <w:rFonts w:hint="eastAsia" w:ascii="宋体" w:eastAsia="宋体"/>
          <w:b/>
          <w:bCs w:val="0"/>
          <w:caps w:val="0"/>
          <w:smallCaps w:val="0"/>
          <w:vanish w:val="0"/>
          <w:kern w:val="2"/>
          <w:sz w:val="21"/>
          <w:szCs w:val="21"/>
        </w:rPr>
        <w:t>、本项目按合同包进行授标，报价人应对上述合同包的服务进行完整报价，不得仅对同一个合同包中的部分服务进行报价，否则将被视为未实质性响应询价文件要求，其报价将被拒绝。</w:t>
      </w:r>
    </w:p>
    <w:p w14:paraId="377AA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kern w:val="2"/>
          <w:sz w:val="21"/>
          <w:szCs w:val="21"/>
        </w:rPr>
      </w:pPr>
      <w:r>
        <w:rPr>
          <w:rFonts w:ascii="Courier New" w:hAnsi="Courier New" w:eastAsia="宋体"/>
          <w:b/>
          <w:bCs w:val="0"/>
          <w:caps w:val="0"/>
          <w:smallCaps w:val="0"/>
          <w:vanish w:val="0"/>
          <w:kern w:val="2"/>
          <w:sz w:val="21"/>
          <w:szCs w:val="21"/>
        </w:rPr>
        <w:t>3</w:t>
      </w:r>
      <w:r>
        <w:rPr>
          <w:rFonts w:hint="eastAsia" w:ascii="宋体" w:eastAsia="宋体"/>
          <w:b/>
          <w:bCs w:val="0"/>
          <w:caps w:val="0"/>
          <w:smallCaps w:val="0"/>
          <w:vanish w:val="0"/>
          <w:kern w:val="2"/>
          <w:sz w:val="21"/>
          <w:szCs w:val="21"/>
        </w:rPr>
        <w:t>、报价以人民币为单位，报价人的报价必须包含本项目所要求的所有费用，为到买方指定地点的最终价格。</w:t>
      </w:r>
    </w:p>
    <w:p w14:paraId="135087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r>
        <w:rPr>
          <w:rFonts w:hint="eastAsia" w:ascii="Courier New" w:hAnsi="Courier New"/>
          <w:b/>
          <w:bCs w:val="0"/>
          <w:caps w:val="0"/>
          <w:smallCaps w:val="0"/>
          <w:vanish w:val="0"/>
          <w:kern w:val="2"/>
          <w:sz w:val="21"/>
          <w:szCs w:val="21"/>
          <w:lang w:val="en-US" w:eastAsia="zh-CN"/>
        </w:rPr>
        <w:t>4</w:t>
      </w:r>
      <w:r>
        <w:rPr>
          <w:rFonts w:hint="eastAsia" w:ascii="Courier New" w:hAnsi="Courier New" w:eastAsia="宋体"/>
          <w:b/>
          <w:bCs w:val="0"/>
          <w:caps w:val="0"/>
          <w:smallCaps w:val="0"/>
          <w:vanish w:val="0"/>
          <w:kern w:val="2"/>
          <w:sz w:val="21"/>
          <w:szCs w:val="21"/>
        </w:rPr>
        <w:t>、投标人应对包括产品所涉及的有关项目的所有费用进行报价，应提供含税报价、不含税报价及相应的增值税税率。</w:t>
      </w:r>
    </w:p>
    <w:p w14:paraId="10D66F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309C21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0AB3CB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576D82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70A5BF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696359D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供应商名称（公章）：</w:t>
      </w:r>
    </w:p>
    <w:p w14:paraId="5661712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01863499">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5F345C2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3F9C07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lang w:val="en-US" w:eastAsia="zh-CN"/>
        </w:rPr>
      </w:pPr>
    </w:p>
    <w:p w14:paraId="63B300FB">
      <w:pPr>
        <w:pStyle w:val="3"/>
        <w:numPr>
          <w:ilvl w:val="0"/>
          <w:numId w:val="8"/>
        </w:numPr>
        <w:spacing w:line="400" w:lineRule="exact"/>
        <w:rPr>
          <w:rFonts w:hint="eastAsia" w:asciiTheme="minorEastAsia" w:hAnsiTheme="minorEastAsia" w:eastAsiaTheme="minorEastAsia" w:cstheme="minorEastAsia"/>
        </w:rPr>
      </w:pPr>
      <w:r>
        <w:rPr>
          <w:rFonts w:hint="eastAsia" w:ascii="宋体" w:eastAsia="宋体"/>
          <w:b/>
          <w:bCs w:val="0"/>
          <w:caps w:val="0"/>
          <w:smallCaps w:val="0"/>
          <w:vanish w:val="0"/>
          <w:kern w:val="2"/>
          <w:sz w:val="21"/>
          <w:szCs w:val="21"/>
        </w:rPr>
        <w:br w:type="page"/>
      </w:r>
      <w:bookmarkStart w:id="52" w:name="_Toc9410"/>
      <w:bookmarkStart w:id="53" w:name="_Toc23110"/>
      <w:bookmarkStart w:id="54" w:name="_Toc16977"/>
      <w:r>
        <w:rPr>
          <w:rFonts w:hint="eastAsia" w:asciiTheme="minorEastAsia" w:hAnsiTheme="minorEastAsia" w:eastAsiaTheme="minorEastAsia" w:cstheme="minorEastAsia"/>
        </w:rPr>
        <w:t>明细报价表/分项报价表</w:t>
      </w:r>
      <w:bookmarkEnd w:id="52"/>
      <w:bookmarkEnd w:id="53"/>
      <w:bookmarkEnd w:id="54"/>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2459"/>
        <w:gridCol w:w="2459"/>
        <w:gridCol w:w="1455"/>
        <w:gridCol w:w="1455"/>
      </w:tblGrid>
      <w:tr w14:paraId="1E94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783" w:type="pct"/>
            <w:vAlign w:val="center"/>
          </w:tcPr>
          <w:p w14:paraId="6998F0A8">
            <w:pPr>
              <w:pStyle w:val="7"/>
              <w:tabs>
                <w:tab w:val="left" w:pos="180"/>
              </w:tabs>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24" w:type="pct"/>
            <w:vAlign w:val="center"/>
          </w:tcPr>
          <w:p w14:paraId="03D38DB1">
            <w:pPr>
              <w:pStyle w:val="7"/>
              <w:tabs>
                <w:tab w:val="left" w:pos="180"/>
              </w:tabs>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324" w:type="pct"/>
            <w:vAlign w:val="center"/>
          </w:tcPr>
          <w:p w14:paraId="2EAFC950">
            <w:pPr>
              <w:pStyle w:val="7"/>
              <w:tabs>
                <w:tab w:val="left" w:pos="180"/>
              </w:tabs>
              <w:spacing w:line="240" w:lineRule="auto"/>
              <w:jc w:val="center"/>
              <w:rPr>
                <w:rFonts w:hint="eastAsia" w:ascii="宋体" w:hAnsi="宋体" w:eastAsia="宋体" w:cs="宋体"/>
                <w:sz w:val="24"/>
                <w:szCs w:val="24"/>
              </w:rPr>
            </w:pPr>
            <w:r>
              <w:rPr>
                <w:rFonts w:hint="eastAsia" w:ascii="宋体" w:hAnsi="宋体" w:eastAsia="宋体" w:cs="宋体"/>
                <w:sz w:val="24"/>
                <w:szCs w:val="24"/>
              </w:rPr>
              <w:t>材质类型</w:t>
            </w:r>
          </w:p>
        </w:tc>
        <w:tc>
          <w:tcPr>
            <w:tcW w:w="783" w:type="pct"/>
            <w:vAlign w:val="center"/>
          </w:tcPr>
          <w:p w14:paraId="55B64BFF">
            <w:pPr>
              <w:pStyle w:val="7"/>
              <w:tabs>
                <w:tab w:val="left" w:pos="180"/>
              </w:tabs>
              <w:spacing w:line="24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783" w:type="pct"/>
            <w:vAlign w:val="center"/>
          </w:tcPr>
          <w:p w14:paraId="1F5BC275">
            <w:pPr>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5DC8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3" w:type="pct"/>
            <w:vAlign w:val="center"/>
          </w:tcPr>
          <w:p w14:paraId="5FF0728C">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24" w:type="pct"/>
            <w:vAlign w:val="center"/>
          </w:tcPr>
          <w:p w14:paraId="5B2EFFE1">
            <w:pPr>
              <w:spacing w:line="240" w:lineRule="auto"/>
              <w:jc w:val="center"/>
              <w:rPr>
                <w:rFonts w:hint="eastAsia" w:ascii="宋体" w:hAnsi="宋体" w:eastAsia="宋体" w:cs="宋体"/>
                <w:color w:val="000000"/>
                <w:sz w:val="24"/>
                <w:szCs w:val="24"/>
              </w:rPr>
            </w:pPr>
          </w:p>
        </w:tc>
        <w:tc>
          <w:tcPr>
            <w:tcW w:w="1324" w:type="pct"/>
            <w:vAlign w:val="center"/>
          </w:tcPr>
          <w:p w14:paraId="3AE4A9D4">
            <w:pPr>
              <w:spacing w:line="240" w:lineRule="auto"/>
              <w:jc w:val="center"/>
              <w:rPr>
                <w:rFonts w:hint="eastAsia" w:ascii="宋体" w:hAnsi="宋体" w:eastAsia="宋体" w:cs="宋体"/>
                <w:color w:val="000000"/>
                <w:sz w:val="24"/>
                <w:szCs w:val="24"/>
              </w:rPr>
            </w:pPr>
          </w:p>
        </w:tc>
        <w:tc>
          <w:tcPr>
            <w:tcW w:w="783" w:type="pct"/>
            <w:vAlign w:val="center"/>
          </w:tcPr>
          <w:p w14:paraId="31DFC3BC">
            <w:pPr>
              <w:adjustRightInd w:val="0"/>
              <w:spacing w:line="240" w:lineRule="auto"/>
              <w:jc w:val="center"/>
              <w:rPr>
                <w:rFonts w:hint="eastAsia" w:ascii="宋体" w:hAnsi="宋体" w:eastAsia="宋体" w:cs="宋体"/>
                <w:color w:val="000000"/>
                <w:sz w:val="24"/>
                <w:szCs w:val="24"/>
              </w:rPr>
            </w:pPr>
          </w:p>
        </w:tc>
        <w:tc>
          <w:tcPr>
            <w:tcW w:w="783" w:type="pct"/>
            <w:vAlign w:val="center"/>
          </w:tcPr>
          <w:p w14:paraId="11089F54">
            <w:pPr>
              <w:adjustRightInd w:val="0"/>
              <w:spacing w:line="240" w:lineRule="auto"/>
              <w:jc w:val="center"/>
              <w:rPr>
                <w:rFonts w:hint="eastAsia" w:ascii="宋体" w:hAnsi="宋体" w:eastAsia="宋体" w:cs="宋体"/>
                <w:color w:val="000000"/>
                <w:sz w:val="24"/>
                <w:szCs w:val="24"/>
              </w:rPr>
            </w:pPr>
          </w:p>
        </w:tc>
      </w:tr>
      <w:tr w14:paraId="32B2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3" w:type="pct"/>
            <w:vMerge w:val="restart"/>
            <w:vAlign w:val="center"/>
          </w:tcPr>
          <w:p w14:paraId="3B61EDA8">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324" w:type="pct"/>
            <w:vMerge w:val="restart"/>
            <w:vAlign w:val="center"/>
          </w:tcPr>
          <w:p w14:paraId="276ACC74">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其他费用</w:t>
            </w:r>
          </w:p>
        </w:tc>
        <w:tc>
          <w:tcPr>
            <w:tcW w:w="1324" w:type="pct"/>
            <w:vAlign w:val="center"/>
          </w:tcPr>
          <w:p w14:paraId="34A22680">
            <w:pPr>
              <w:spacing w:line="240" w:lineRule="auto"/>
              <w:jc w:val="center"/>
              <w:rPr>
                <w:rFonts w:hint="eastAsia" w:ascii="宋体" w:hAnsi="宋体" w:eastAsia="宋体" w:cs="宋体"/>
                <w:color w:val="000000"/>
                <w:sz w:val="24"/>
                <w:szCs w:val="24"/>
              </w:rPr>
            </w:pPr>
          </w:p>
        </w:tc>
        <w:tc>
          <w:tcPr>
            <w:tcW w:w="783" w:type="pct"/>
            <w:vAlign w:val="center"/>
          </w:tcPr>
          <w:p w14:paraId="68ADAC14">
            <w:pPr>
              <w:adjustRightInd w:val="0"/>
              <w:spacing w:line="240" w:lineRule="auto"/>
              <w:jc w:val="center"/>
              <w:rPr>
                <w:rFonts w:hint="eastAsia" w:ascii="宋体" w:hAnsi="宋体" w:eastAsia="宋体" w:cs="宋体"/>
                <w:color w:val="000000"/>
                <w:sz w:val="24"/>
                <w:szCs w:val="24"/>
              </w:rPr>
            </w:pPr>
          </w:p>
        </w:tc>
        <w:tc>
          <w:tcPr>
            <w:tcW w:w="783" w:type="pct"/>
            <w:vAlign w:val="center"/>
          </w:tcPr>
          <w:p w14:paraId="5FBCF8B6">
            <w:pPr>
              <w:adjustRightInd w:val="0"/>
              <w:spacing w:line="240" w:lineRule="auto"/>
              <w:jc w:val="center"/>
              <w:rPr>
                <w:rFonts w:hint="eastAsia" w:ascii="宋体" w:hAnsi="宋体" w:eastAsia="宋体" w:cs="宋体"/>
                <w:color w:val="000000"/>
                <w:sz w:val="24"/>
                <w:szCs w:val="24"/>
              </w:rPr>
            </w:pPr>
          </w:p>
        </w:tc>
      </w:tr>
      <w:tr w14:paraId="0CB9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3" w:type="pct"/>
            <w:vMerge w:val="continue"/>
            <w:vAlign w:val="center"/>
          </w:tcPr>
          <w:p w14:paraId="1DEF9884">
            <w:pPr>
              <w:spacing w:line="240" w:lineRule="auto"/>
              <w:jc w:val="center"/>
              <w:rPr>
                <w:rFonts w:hint="eastAsia" w:ascii="宋体" w:hAnsi="宋体" w:eastAsia="宋体" w:cs="宋体"/>
                <w:color w:val="000000"/>
                <w:sz w:val="24"/>
                <w:szCs w:val="24"/>
              </w:rPr>
            </w:pPr>
          </w:p>
        </w:tc>
        <w:tc>
          <w:tcPr>
            <w:tcW w:w="1324" w:type="pct"/>
            <w:vMerge w:val="continue"/>
            <w:vAlign w:val="center"/>
          </w:tcPr>
          <w:p w14:paraId="3C840272">
            <w:pPr>
              <w:spacing w:line="240" w:lineRule="auto"/>
              <w:jc w:val="center"/>
              <w:rPr>
                <w:rFonts w:hint="eastAsia" w:ascii="宋体" w:hAnsi="宋体" w:eastAsia="宋体" w:cs="宋体"/>
                <w:color w:val="000000"/>
                <w:sz w:val="24"/>
                <w:szCs w:val="24"/>
              </w:rPr>
            </w:pPr>
          </w:p>
        </w:tc>
        <w:tc>
          <w:tcPr>
            <w:tcW w:w="1324" w:type="pct"/>
            <w:vAlign w:val="center"/>
          </w:tcPr>
          <w:p w14:paraId="0F4C5898">
            <w:pPr>
              <w:spacing w:line="240" w:lineRule="auto"/>
              <w:jc w:val="center"/>
              <w:rPr>
                <w:rFonts w:hint="eastAsia" w:ascii="宋体" w:hAnsi="宋体" w:eastAsia="宋体" w:cs="宋体"/>
                <w:color w:val="000000"/>
                <w:sz w:val="24"/>
                <w:szCs w:val="24"/>
              </w:rPr>
            </w:pPr>
          </w:p>
        </w:tc>
        <w:tc>
          <w:tcPr>
            <w:tcW w:w="783" w:type="pct"/>
            <w:vAlign w:val="center"/>
          </w:tcPr>
          <w:p w14:paraId="01C809EC">
            <w:pPr>
              <w:adjustRightInd w:val="0"/>
              <w:spacing w:line="240" w:lineRule="auto"/>
              <w:jc w:val="center"/>
              <w:rPr>
                <w:rFonts w:hint="eastAsia" w:ascii="宋体" w:hAnsi="宋体" w:eastAsia="宋体" w:cs="宋体"/>
                <w:color w:val="000000"/>
                <w:sz w:val="24"/>
                <w:szCs w:val="24"/>
              </w:rPr>
            </w:pPr>
          </w:p>
        </w:tc>
        <w:tc>
          <w:tcPr>
            <w:tcW w:w="783" w:type="pct"/>
            <w:vAlign w:val="center"/>
          </w:tcPr>
          <w:p w14:paraId="17BA34E7">
            <w:pPr>
              <w:adjustRightInd w:val="0"/>
              <w:spacing w:line="240" w:lineRule="auto"/>
              <w:jc w:val="center"/>
              <w:rPr>
                <w:rFonts w:hint="eastAsia" w:ascii="宋体" w:hAnsi="宋体" w:eastAsia="宋体" w:cs="宋体"/>
                <w:color w:val="000000"/>
                <w:sz w:val="24"/>
                <w:szCs w:val="24"/>
              </w:rPr>
            </w:pPr>
          </w:p>
        </w:tc>
      </w:tr>
      <w:tr w14:paraId="62DE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3" w:type="pct"/>
            <w:vMerge w:val="continue"/>
            <w:vAlign w:val="center"/>
          </w:tcPr>
          <w:p w14:paraId="5B13F224">
            <w:pPr>
              <w:spacing w:line="240" w:lineRule="auto"/>
              <w:jc w:val="center"/>
              <w:rPr>
                <w:rFonts w:hint="eastAsia" w:ascii="宋体" w:hAnsi="宋体" w:eastAsia="宋体" w:cs="宋体"/>
                <w:color w:val="000000"/>
                <w:sz w:val="24"/>
                <w:szCs w:val="24"/>
              </w:rPr>
            </w:pPr>
          </w:p>
        </w:tc>
        <w:tc>
          <w:tcPr>
            <w:tcW w:w="1324" w:type="pct"/>
            <w:vMerge w:val="continue"/>
            <w:vAlign w:val="center"/>
          </w:tcPr>
          <w:p w14:paraId="6319581E">
            <w:pPr>
              <w:spacing w:line="240" w:lineRule="auto"/>
              <w:jc w:val="center"/>
              <w:rPr>
                <w:rFonts w:hint="eastAsia" w:ascii="宋体" w:hAnsi="宋体" w:eastAsia="宋体" w:cs="宋体"/>
                <w:color w:val="000000"/>
                <w:sz w:val="24"/>
                <w:szCs w:val="24"/>
              </w:rPr>
            </w:pPr>
          </w:p>
        </w:tc>
        <w:tc>
          <w:tcPr>
            <w:tcW w:w="1324" w:type="pct"/>
            <w:vAlign w:val="center"/>
          </w:tcPr>
          <w:p w14:paraId="752CA252">
            <w:pPr>
              <w:spacing w:line="240" w:lineRule="auto"/>
              <w:jc w:val="center"/>
              <w:rPr>
                <w:rFonts w:hint="eastAsia" w:ascii="宋体" w:hAnsi="宋体" w:eastAsia="宋体" w:cs="宋体"/>
                <w:color w:val="000000"/>
                <w:sz w:val="24"/>
                <w:szCs w:val="24"/>
              </w:rPr>
            </w:pPr>
          </w:p>
        </w:tc>
        <w:tc>
          <w:tcPr>
            <w:tcW w:w="783" w:type="pct"/>
            <w:vAlign w:val="center"/>
          </w:tcPr>
          <w:p w14:paraId="52066F81">
            <w:pPr>
              <w:adjustRightInd w:val="0"/>
              <w:spacing w:line="240" w:lineRule="auto"/>
              <w:jc w:val="center"/>
              <w:rPr>
                <w:rFonts w:hint="eastAsia" w:ascii="宋体" w:hAnsi="宋体" w:eastAsia="宋体" w:cs="宋体"/>
                <w:color w:val="000000"/>
                <w:sz w:val="24"/>
                <w:szCs w:val="24"/>
              </w:rPr>
            </w:pPr>
          </w:p>
        </w:tc>
        <w:tc>
          <w:tcPr>
            <w:tcW w:w="783" w:type="pct"/>
            <w:vAlign w:val="center"/>
          </w:tcPr>
          <w:p w14:paraId="298B23D2">
            <w:pPr>
              <w:adjustRightInd w:val="0"/>
              <w:spacing w:line="240" w:lineRule="auto"/>
              <w:jc w:val="center"/>
              <w:rPr>
                <w:rFonts w:hint="eastAsia" w:ascii="宋体" w:hAnsi="宋体" w:eastAsia="宋体" w:cs="宋体"/>
                <w:color w:val="000000"/>
                <w:sz w:val="24"/>
                <w:szCs w:val="24"/>
              </w:rPr>
            </w:pPr>
          </w:p>
        </w:tc>
      </w:tr>
      <w:tr w14:paraId="21AC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83" w:type="pct"/>
            <w:vAlign w:val="center"/>
          </w:tcPr>
          <w:p w14:paraId="136F84BC">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648" w:type="pct"/>
            <w:gridSpan w:val="2"/>
            <w:vAlign w:val="center"/>
          </w:tcPr>
          <w:p w14:paraId="42EDB1AC">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质保期</w:t>
            </w:r>
          </w:p>
        </w:tc>
        <w:tc>
          <w:tcPr>
            <w:tcW w:w="783" w:type="pct"/>
            <w:vAlign w:val="center"/>
          </w:tcPr>
          <w:p w14:paraId="75064272">
            <w:pPr>
              <w:adjustRightInd w:val="0"/>
              <w:spacing w:line="240" w:lineRule="auto"/>
              <w:jc w:val="center"/>
              <w:rPr>
                <w:rFonts w:hint="eastAsia" w:ascii="宋体" w:hAnsi="宋体" w:eastAsia="宋体" w:cs="宋体"/>
                <w:color w:val="000000"/>
                <w:sz w:val="24"/>
                <w:szCs w:val="24"/>
              </w:rPr>
            </w:pPr>
          </w:p>
        </w:tc>
        <w:tc>
          <w:tcPr>
            <w:tcW w:w="783" w:type="pct"/>
            <w:vAlign w:val="center"/>
          </w:tcPr>
          <w:p w14:paraId="2E7B28AD">
            <w:pPr>
              <w:adjustRightInd w:val="0"/>
              <w:spacing w:line="240" w:lineRule="auto"/>
              <w:jc w:val="center"/>
              <w:rPr>
                <w:rFonts w:hint="eastAsia" w:ascii="宋体" w:hAnsi="宋体" w:eastAsia="宋体" w:cs="宋体"/>
                <w:color w:val="000000"/>
                <w:sz w:val="24"/>
                <w:szCs w:val="24"/>
              </w:rPr>
            </w:pPr>
          </w:p>
        </w:tc>
      </w:tr>
    </w:tbl>
    <w:p w14:paraId="13F10303">
      <w:pPr>
        <w:shd w:val="clear" w:color="auto" w:fill="FFFFFF"/>
        <w:spacing w:line="400" w:lineRule="exact"/>
        <w:ind w:firstLine="560"/>
        <w:rPr>
          <w:rFonts w:hint="eastAsia" w:asciiTheme="minorEastAsia" w:hAnsiTheme="minorEastAsia" w:cstheme="minorEastAsia"/>
          <w:sz w:val="28"/>
          <w:szCs w:val="28"/>
        </w:rPr>
      </w:pPr>
      <w:bookmarkStart w:id="55" w:name="_Toc1174"/>
      <w:bookmarkStart w:id="56" w:name="_Toc16840"/>
    </w:p>
    <w:p w14:paraId="012D1953">
      <w:pPr>
        <w:shd w:val="clear" w:color="auto" w:fill="FFFFFF"/>
        <w:spacing w:line="400" w:lineRule="exact"/>
        <w:ind w:firstLine="560"/>
        <w:rPr>
          <w:rFonts w:hint="eastAsia" w:asciiTheme="minorEastAsia" w:hAnsiTheme="minorEastAsia" w:cstheme="minorEastAsia"/>
          <w:sz w:val="28"/>
          <w:szCs w:val="28"/>
        </w:rPr>
      </w:pPr>
    </w:p>
    <w:p w14:paraId="3DB23610">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供应商名称（公章）：</w:t>
      </w:r>
      <w:bookmarkEnd w:id="55"/>
      <w:bookmarkEnd w:id="56"/>
    </w:p>
    <w:p w14:paraId="7BFBB322">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56D777D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187FE2A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1BCD3FF4">
      <w:pPr>
        <w:rPr>
          <w:rFonts w:hint="eastAsia" w:ascii="宋体" w:hAnsi="宋体" w:eastAsia="宋体" w:cs="宋体"/>
          <w:sz w:val="24"/>
          <w:szCs w:val="24"/>
        </w:rPr>
      </w:pPr>
      <w:r>
        <w:rPr>
          <w:rFonts w:hint="eastAsia" w:ascii="宋体" w:hAnsi="宋体" w:eastAsia="宋体" w:cs="宋体"/>
          <w:sz w:val="24"/>
          <w:szCs w:val="24"/>
        </w:rPr>
        <w:br w:type="page"/>
      </w:r>
    </w:p>
    <w:p w14:paraId="152945D6">
      <w:pPr>
        <w:pStyle w:val="2"/>
        <w:spacing w:line="400" w:lineRule="exact"/>
        <w:rPr>
          <w:sz w:val="32"/>
          <w:szCs w:val="32"/>
        </w:rPr>
      </w:pPr>
      <w:bookmarkStart w:id="57" w:name="_Toc15377"/>
      <w:bookmarkStart w:id="58" w:name="_Toc15058"/>
      <w:bookmarkStart w:id="59" w:name="_Toc11490"/>
      <w:r>
        <w:rPr>
          <w:rFonts w:hint="eastAsia"/>
          <w:sz w:val="32"/>
          <w:szCs w:val="32"/>
          <w:lang w:eastAsia="zh-CN"/>
        </w:rPr>
        <w:t>三</w:t>
      </w:r>
      <w:r>
        <w:rPr>
          <w:rFonts w:hint="eastAsia"/>
          <w:sz w:val="32"/>
          <w:szCs w:val="32"/>
        </w:rPr>
        <w:t>、商务文件</w:t>
      </w:r>
      <w:bookmarkEnd w:id="57"/>
      <w:bookmarkEnd w:id="58"/>
      <w:bookmarkEnd w:id="59"/>
    </w:p>
    <w:p w14:paraId="332F0510">
      <w:pPr>
        <w:pStyle w:val="3"/>
        <w:spacing w:line="400" w:lineRule="exact"/>
        <w:rPr>
          <w:rFonts w:hint="eastAsia" w:ascii="宋体" w:hAnsi="宋体" w:eastAsia="宋体"/>
          <w:sz w:val="28"/>
          <w:szCs w:val="28"/>
          <w:lang w:eastAsia="zh-CN"/>
        </w:rPr>
      </w:pPr>
      <w:bookmarkStart w:id="60" w:name="_Toc14397"/>
      <w:bookmarkStart w:id="61" w:name="_Toc12228"/>
      <w:bookmarkStart w:id="62" w:name="_Toc30482"/>
      <w:r>
        <w:rPr>
          <w:rFonts w:hint="eastAsia" w:ascii="宋体" w:hAnsi="宋体" w:eastAsia="宋体"/>
          <w:sz w:val="28"/>
          <w:szCs w:val="28"/>
        </w:rPr>
        <w:t>（一）询价对象应提供完税证明。</w:t>
      </w:r>
      <w:bookmarkEnd w:id="60"/>
      <w:bookmarkEnd w:id="61"/>
      <w:bookmarkEnd w:id="62"/>
      <w:r>
        <w:rPr>
          <w:rFonts w:hint="eastAsia" w:ascii="宋体" w:hAnsi="宋体" w:eastAsia="宋体"/>
          <w:sz w:val="28"/>
          <w:szCs w:val="28"/>
          <w:lang w:eastAsia="zh-CN"/>
        </w:rPr>
        <w:t>（</w:t>
      </w:r>
      <w:r>
        <w:rPr>
          <w:rFonts w:hint="eastAsia" w:ascii="宋体" w:hAnsi="宋体" w:eastAsia="宋体"/>
          <w:sz w:val="28"/>
          <w:szCs w:val="28"/>
          <w:lang w:val="en-US" w:eastAsia="zh-CN"/>
        </w:rPr>
        <w:t>报价截止时间前六个月中任一月份</w:t>
      </w:r>
      <w:r>
        <w:rPr>
          <w:rFonts w:hint="eastAsia" w:ascii="宋体" w:hAnsi="宋体" w:eastAsia="宋体"/>
          <w:sz w:val="28"/>
          <w:szCs w:val="28"/>
          <w:lang w:eastAsia="zh-CN"/>
        </w:rPr>
        <w:t>）</w:t>
      </w:r>
    </w:p>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94C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3636015C">
            <w:pPr>
              <w:spacing w:line="500" w:lineRule="exact"/>
              <w:rPr>
                <w:color w:val="000000"/>
                <w:sz w:val="24"/>
              </w:rPr>
            </w:pPr>
            <w:bookmarkStart w:id="63" w:name="_Toc16603"/>
            <w:bookmarkStart w:id="64" w:name="_Toc10694"/>
          </w:p>
          <w:p w14:paraId="1C4A58A5">
            <w:pPr>
              <w:spacing w:line="500" w:lineRule="exact"/>
              <w:rPr>
                <w:color w:val="000000"/>
                <w:sz w:val="24"/>
              </w:rPr>
            </w:pPr>
          </w:p>
          <w:p w14:paraId="0C1287A0">
            <w:pPr>
              <w:spacing w:line="500" w:lineRule="exact"/>
              <w:rPr>
                <w:color w:val="000000"/>
                <w:sz w:val="24"/>
              </w:rPr>
            </w:pPr>
          </w:p>
          <w:p w14:paraId="0E9914BF">
            <w:pPr>
              <w:spacing w:line="500" w:lineRule="exact"/>
              <w:jc w:val="center"/>
              <w:rPr>
                <w:color w:val="000000"/>
                <w:sz w:val="24"/>
              </w:rPr>
            </w:pPr>
          </w:p>
          <w:p w14:paraId="262AA7AA">
            <w:pPr>
              <w:spacing w:line="500" w:lineRule="exact"/>
              <w:jc w:val="center"/>
              <w:rPr>
                <w:color w:val="000000"/>
                <w:sz w:val="24"/>
              </w:rPr>
            </w:pPr>
          </w:p>
          <w:p w14:paraId="52B21DC1">
            <w:pPr>
              <w:spacing w:line="500" w:lineRule="exact"/>
              <w:jc w:val="center"/>
              <w:rPr>
                <w:color w:val="000000"/>
                <w:sz w:val="24"/>
              </w:rPr>
            </w:pPr>
            <w:r>
              <w:rPr>
                <w:color w:val="000000"/>
                <w:sz w:val="28"/>
                <w:szCs w:val="28"/>
              </w:rPr>
              <w:t>（</w:t>
            </w:r>
            <w:r>
              <w:rPr>
                <w:rFonts w:hint="eastAsia" w:ascii="宋体" w:hAnsi="宋体" w:eastAsia="宋体"/>
                <w:sz w:val="28"/>
                <w:szCs w:val="28"/>
              </w:rPr>
              <w:t>询价对象应提供完税证明</w:t>
            </w:r>
            <w:r>
              <w:rPr>
                <w:color w:val="000000"/>
                <w:sz w:val="28"/>
                <w:szCs w:val="28"/>
              </w:rPr>
              <w:t>）</w:t>
            </w:r>
          </w:p>
        </w:tc>
      </w:tr>
    </w:tbl>
    <w:p w14:paraId="350DCEA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供应商名称（公章）：</w:t>
      </w:r>
      <w:bookmarkEnd w:id="63"/>
      <w:bookmarkEnd w:id="64"/>
    </w:p>
    <w:p w14:paraId="7C07255C">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0CFEDF8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B3DE34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5A93B1D7">
      <w:pPr>
        <w:shd w:val="clear" w:color="auto" w:fill="FFFFFF"/>
        <w:spacing w:line="400" w:lineRule="exact"/>
        <w:ind w:firstLine="560"/>
        <w:rPr>
          <w:rFonts w:hint="eastAsia" w:asciiTheme="minorEastAsia" w:hAnsiTheme="minorEastAsia" w:cstheme="minorEastAsia"/>
          <w:sz w:val="28"/>
          <w:szCs w:val="28"/>
        </w:rPr>
      </w:pPr>
    </w:p>
    <w:p w14:paraId="6974E3D7">
      <w:pPr>
        <w:rPr>
          <w:rFonts w:hint="eastAsia" w:ascii="宋体" w:hAnsi="宋体" w:eastAsia="宋体"/>
          <w:color w:val="C0504D" w:themeColor="accent2"/>
          <w:sz w:val="28"/>
          <w:szCs w:val="28"/>
          <w14:textFill>
            <w14:solidFill>
              <w14:schemeClr w14:val="accent2"/>
            </w14:solidFill>
          </w14:textFill>
        </w:rPr>
      </w:pPr>
      <w:bookmarkStart w:id="65" w:name="_Toc14112"/>
      <w:bookmarkStart w:id="66" w:name="_Toc23443"/>
      <w:bookmarkStart w:id="67" w:name="_Toc7178"/>
      <w:r>
        <w:rPr>
          <w:rFonts w:hint="eastAsia" w:ascii="宋体" w:hAnsi="宋体" w:eastAsia="宋体"/>
          <w:color w:val="C0504D" w:themeColor="accent2"/>
          <w:sz w:val="28"/>
          <w:szCs w:val="28"/>
          <w14:textFill>
            <w14:solidFill>
              <w14:schemeClr w14:val="accent2"/>
            </w14:solidFill>
          </w14:textFill>
        </w:rPr>
        <w:br w:type="page"/>
      </w:r>
    </w:p>
    <w:p w14:paraId="135144B3">
      <w:pPr>
        <w:pStyle w:val="3"/>
        <w:spacing w:line="400" w:lineRule="exact"/>
        <w:rPr>
          <w:rFonts w:hint="eastAsia" w:ascii="宋体" w:hAnsi="宋体" w:eastAsia="宋体"/>
          <w:color w:val="C0504D" w:themeColor="accent2"/>
          <w:sz w:val="28"/>
          <w:szCs w:val="28"/>
          <w:lang w:eastAsia="zh-CN"/>
          <w14:textFill>
            <w14:solidFill>
              <w14:schemeClr w14:val="accent2"/>
            </w14:solidFill>
          </w14:textFill>
        </w:rPr>
      </w:pPr>
      <w:r>
        <w:rPr>
          <w:rFonts w:hint="eastAsia" w:ascii="宋体" w:hAnsi="宋体" w:eastAsia="宋体"/>
          <w:color w:val="C0504D" w:themeColor="accent2"/>
          <w:sz w:val="28"/>
          <w:szCs w:val="28"/>
          <w14:textFill>
            <w14:solidFill>
              <w14:schemeClr w14:val="accent2"/>
            </w14:solidFill>
          </w14:textFill>
        </w:rPr>
        <w:t>（二）询价对象应提供投标截止时间前三个月（</w:t>
      </w:r>
      <w:r>
        <w:rPr>
          <w:rFonts w:hint="eastAsia" w:ascii="宋体" w:hAnsi="宋体" w:eastAsia="宋体"/>
          <w:color w:val="C0504D" w:themeColor="accent2"/>
          <w:sz w:val="28"/>
          <w:szCs w:val="28"/>
          <w:lang w:eastAsia="zh-CN"/>
          <w14:textFill>
            <w14:solidFill>
              <w14:schemeClr w14:val="accent2"/>
            </w14:solidFill>
          </w14:textFill>
        </w:rPr>
        <w:t>任意一个月</w:t>
      </w:r>
      <w:r>
        <w:rPr>
          <w:rFonts w:hint="eastAsia" w:ascii="宋体" w:hAnsi="宋体" w:eastAsia="宋体"/>
          <w:color w:val="C0504D" w:themeColor="accent2"/>
          <w:sz w:val="28"/>
          <w:szCs w:val="28"/>
          <w14:textFill>
            <w14:solidFill>
              <w14:schemeClr w14:val="accent2"/>
            </w14:solidFill>
          </w14:textFill>
        </w:rPr>
        <w:t>）的依法缴纳税收和依法缴纳社会保障资金的凭据</w:t>
      </w:r>
      <w:bookmarkEnd w:id="65"/>
      <w:bookmarkEnd w:id="66"/>
      <w:r>
        <w:rPr>
          <w:rFonts w:hint="eastAsia" w:ascii="宋体" w:hAnsi="宋体" w:eastAsia="宋体"/>
          <w:color w:val="C0504D" w:themeColor="accent2"/>
          <w:sz w:val="28"/>
          <w:szCs w:val="28"/>
          <w:lang w:eastAsia="zh-CN"/>
          <w14:textFill>
            <w14:solidFill>
              <w14:schemeClr w14:val="accent2"/>
            </w14:solidFill>
          </w14:textFill>
        </w:rPr>
        <w:t>。</w:t>
      </w:r>
      <w:bookmarkEnd w:id="67"/>
    </w:p>
    <w:p w14:paraId="414FB095">
      <w:pPr>
        <w:spacing w:line="500" w:lineRule="exact"/>
        <w:rPr>
          <w:color w:val="000000"/>
          <w:sz w:val="28"/>
        </w:rPr>
      </w:pPr>
    </w:p>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260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5AA6E2D7">
            <w:pPr>
              <w:spacing w:line="500" w:lineRule="exact"/>
              <w:rPr>
                <w:color w:val="000000"/>
                <w:sz w:val="24"/>
              </w:rPr>
            </w:pPr>
          </w:p>
          <w:p w14:paraId="1ABF0D45">
            <w:pPr>
              <w:spacing w:line="500" w:lineRule="exact"/>
              <w:rPr>
                <w:color w:val="000000"/>
                <w:sz w:val="24"/>
              </w:rPr>
            </w:pPr>
          </w:p>
          <w:p w14:paraId="3804AB74">
            <w:pPr>
              <w:spacing w:line="500" w:lineRule="exact"/>
              <w:rPr>
                <w:color w:val="000000"/>
                <w:sz w:val="24"/>
              </w:rPr>
            </w:pPr>
          </w:p>
          <w:p w14:paraId="0D6A6AFC">
            <w:pPr>
              <w:spacing w:line="500" w:lineRule="exact"/>
              <w:jc w:val="center"/>
              <w:rPr>
                <w:color w:val="000000"/>
                <w:sz w:val="24"/>
              </w:rPr>
            </w:pPr>
          </w:p>
          <w:p w14:paraId="3E64F354">
            <w:pPr>
              <w:spacing w:line="500" w:lineRule="exact"/>
              <w:jc w:val="center"/>
              <w:rPr>
                <w:color w:val="000000"/>
                <w:sz w:val="24"/>
              </w:rPr>
            </w:pPr>
          </w:p>
          <w:p w14:paraId="7048DC1A">
            <w:pPr>
              <w:spacing w:line="500" w:lineRule="exact"/>
              <w:jc w:val="center"/>
              <w:rPr>
                <w:color w:val="000000"/>
                <w:sz w:val="24"/>
              </w:rPr>
            </w:pPr>
            <w:r>
              <w:rPr>
                <w:rFonts w:hint="eastAsia" w:ascii="宋体" w:hAnsi="宋体" w:eastAsia="宋体"/>
                <w:color w:val="C0504D" w:themeColor="accent2"/>
                <w:sz w:val="28"/>
                <w:szCs w:val="28"/>
                <w14:textFill>
                  <w14:solidFill>
                    <w14:schemeClr w14:val="accent2"/>
                  </w14:solidFill>
                </w14:textFill>
              </w:rPr>
              <w:t>前三个月（不含询价当月）的依法缴纳税收和依法缴纳社会保障资金的凭</w:t>
            </w:r>
          </w:p>
        </w:tc>
      </w:tr>
    </w:tbl>
    <w:p w14:paraId="2DD1ACE0">
      <w:pPr>
        <w:spacing w:line="500" w:lineRule="exact"/>
        <w:outlineLvl w:val="0"/>
        <w:rPr>
          <w:color w:val="000000"/>
          <w:sz w:val="24"/>
        </w:rPr>
      </w:pPr>
    </w:p>
    <w:p w14:paraId="3BEE98EE">
      <w:pPr>
        <w:shd w:val="clear" w:color="auto" w:fill="FFFFFF"/>
        <w:spacing w:line="400" w:lineRule="exact"/>
        <w:ind w:firstLine="560"/>
        <w:rPr>
          <w:rFonts w:hint="eastAsia" w:asciiTheme="minorEastAsia" w:hAnsiTheme="minorEastAsia" w:cstheme="minorEastAsia"/>
          <w:sz w:val="28"/>
          <w:szCs w:val="28"/>
        </w:rPr>
      </w:pPr>
      <w:bookmarkStart w:id="68" w:name="_Toc17025"/>
      <w:bookmarkStart w:id="69" w:name="_Toc2079"/>
      <w:r>
        <w:rPr>
          <w:rFonts w:hint="eastAsia" w:asciiTheme="minorEastAsia" w:hAnsiTheme="minorEastAsia" w:cstheme="minorEastAsia"/>
          <w:sz w:val="28"/>
          <w:szCs w:val="28"/>
        </w:rPr>
        <w:t>供应商名称（公章）：</w:t>
      </w:r>
      <w:bookmarkEnd w:id="68"/>
      <w:bookmarkEnd w:id="69"/>
    </w:p>
    <w:p w14:paraId="113AC64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2702AB7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34EA823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5800D984">
      <w:pPr>
        <w:rPr>
          <w:rFonts w:hint="eastAsia" w:ascii="宋体" w:hAnsi="宋体" w:eastAsia="宋体"/>
          <w:sz w:val="28"/>
          <w:szCs w:val="28"/>
        </w:rPr>
      </w:pPr>
      <w:bookmarkStart w:id="70" w:name="_Toc7572"/>
      <w:bookmarkStart w:id="71" w:name="_Toc12781"/>
      <w:bookmarkStart w:id="72" w:name="_Toc25705"/>
      <w:r>
        <w:rPr>
          <w:rFonts w:hint="eastAsia" w:ascii="宋体" w:hAnsi="宋体" w:eastAsia="宋体"/>
          <w:sz w:val="28"/>
          <w:szCs w:val="28"/>
        </w:rPr>
        <w:br w:type="page"/>
      </w:r>
    </w:p>
    <w:p w14:paraId="3F3E25B8">
      <w:pPr>
        <w:pStyle w:val="3"/>
        <w:spacing w:line="400" w:lineRule="exact"/>
        <w:rPr>
          <w:rFonts w:hint="eastAsia" w:ascii="宋体" w:hAnsi="宋体" w:eastAsia="宋体"/>
          <w:sz w:val="28"/>
          <w:szCs w:val="28"/>
        </w:rPr>
      </w:pPr>
      <w:r>
        <w:rPr>
          <w:rFonts w:hint="eastAsia" w:ascii="宋体" w:hAnsi="宋体" w:eastAsia="宋体"/>
          <w:sz w:val="28"/>
          <w:szCs w:val="28"/>
        </w:rPr>
        <w:t>（三）</w:t>
      </w:r>
      <w:bookmarkEnd w:id="70"/>
      <w:bookmarkEnd w:id="71"/>
      <w:r>
        <w:rPr>
          <w:rFonts w:hint="eastAsia" w:ascii="仿宋_GB2312" w:hAnsi="仿宋_GB2312" w:eastAsia="仿宋_GB2312" w:cs="仿宋_GB2312"/>
          <w:kern w:val="2"/>
          <w:sz w:val="32"/>
          <w:szCs w:val="22"/>
          <w:lang w:val="en-US" w:eastAsia="zh-CN"/>
        </w:rPr>
        <w:t>合作服务承诺函。</w:t>
      </w:r>
      <w:bookmarkEnd w:id="72"/>
    </w:p>
    <w:p w14:paraId="29578E6E">
      <w:pPr>
        <w:spacing w:line="500" w:lineRule="exact"/>
        <w:rPr>
          <w:color w:val="000000"/>
          <w:sz w:val="28"/>
        </w:rPr>
      </w:pPr>
    </w:p>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4132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BF1AA52">
            <w:pPr>
              <w:spacing w:line="500" w:lineRule="exact"/>
              <w:jc w:val="center"/>
              <w:rPr>
                <w:color w:val="000000"/>
                <w:sz w:val="24"/>
              </w:rPr>
            </w:pPr>
          </w:p>
          <w:p w14:paraId="26CCDA43">
            <w:pPr>
              <w:spacing w:line="500" w:lineRule="exact"/>
              <w:jc w:val="center"/>
              <w:rPr>
                <w:color w:val="000000"/>
                <w:sz w:val="24"/>
              </w:rPr>
            </w:pPr>
          </w:p>
          <w:p w14:paraId="12E1F7D3">
            <w:pPr>
              <w:spacing w:line="500" w:lineRule="exact"/>
              <w:jc w:val="center"/>
              <w:rPr>
                <w:color w:val="000000"/>
                <w:sz w:val="24"/>
              </w:rPr>
            </w:pPr>
            <w:r>
              <w:rPr>
                <w:color w:val="000000"/>
                <w:sz w:val="28"/>
                <w:szCs w:val="28"/>
              </w:rPr>
              <w:t>（</w:t>
            </w:r>
            <w:r>
              <w:rPr>
                <w:rFonts w:hint="eastAsia" w:ascii="仿宋_GB2312" w:hAnsi="仿宋_GB2312" w:eastAsia="仿宋_GB2312" w:cs="仿宋_GB2312"/>
                <w:kern w:val="2"/>
                <w:sz w:val="32"/>
                <w:szCs w:val="22"/>
                <w:lang w:val="en-US" w:eastAsia="zh-CN"/>
              </w:rPr>
              <w:t>询价对象应承诺参加询价时前三年在福建广电网络集团或福建省广电文化传播有限公司无不良合同履行记录</w:t>
            </w:r>
            <w:r>
              <w:rPr>
                <w:color w:val="000000"/>
                <w:sz w:val="28"/>
                <w:szCs w:val="28"/>
              </w:rPr>
              <w:t>）</w:t>
            </w:r>
          </w:p>
        </w:tc>
      </w:tr>
    </w:tbl>
    <w:p w14:paraId="63F8BC4B">
      <w:pPr>
        <w:spacing w:line="500" w:lineRule="exact"/>
        <w:outlineLvl w:val="0"/>
        <w:rPr>
          <w:color w:val="000000"/>
          <w:sz w:val="24"/>
        </w:rPr>
      </w:pPr>
    </w:p>
    <w:p w14:paraId="4788DBF3">
      <w:pPr>
        <w:shd w:val="clear" w:color="auto" w:fill="FFFFFF"/>
        <w:spacing w:line="400" w:lineRule="exact"/>
        <w:ind w:firstLine="560"/>
        <w:rPr>
          <w:rFonts w:hint="eastAsia" w:asciiTheme="minorEastAsia" w:hAnsiTheme="minorEastAsia" w:cstheme="minorEastAsia"/>
          <w:sz w:val="28"/>
          <w:szCs w:val="28"/>
        </w:rPr>
      </w:pPr>
      <w:bookmarkStart w:id="73" w:name="_Toc29677"/>
      <w:bookmarkStart w:id="74" w:name="_Toc6236"/>
      <w:r>
        <w:rPr>
          <w:rFonts w:hint="eastAsia" w:asciiTheme="minorEastAsia" w:hAnsiTheme="minorEastAsia" w:cstheme="minorEastAsia"/>
          <w:sz w:val="28"/>
          <w:szCs w:val="28"/>
        </w:rPr>
        <w:t>供应商名称（公章）：</w:t>
      </w:r>
      <w:bookmarkEnd w:id="73"/>
      <w:bookmarkEnd w:id="74"/>
    </w:p>
    <w:p w14:paraId="2D37728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78C8715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23A9D62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570EBEE0">
      <w:pPr>
        <w:shd w:val="clear" w:color="auto" w:fill="FFFFFF"/>
        <w:spacing w:line="400" w:lineRule="exact"/>
        <w:ind w:firstLine="560"/>
        <w:rPr>
          <w:rFonts w:hint="eastAsia" w:asciiTheme="minorEastAsia" w:hAnsiTheme="minorEastAsia" w:cstheme="minorEastAsia"/>
          <w:sz w:val="28"/>
          <w:szCs w:val="28"/>
        </w:rPr>
      </w:pPr>
    </w:p>
    <w:p w14:paraId="6B3E6582">
      <w:pPr>
        <w:rPr>
          <w:rFonts w:hint="eastAsia" w:ascii="宋体" w:hAnsi="宋体" w:eastAsia="宋体"/>
          <w:sz w:val="28"/>
          <w:szCs w:val="28"/>
        </w:rPr>
      </w:pPr>
      <w:bookmarkStart w:id="75" w:name="_Toc24552"/>
      <w:bookmarkStart w:id="76" w:name="_Toc9749"/>
      <w:bookmarkStart w:id="77" w:name="_Toc4414"/>
      <w:r>
        <w:rPr>
          <w:rFonts w:hint="eastAsia" w:ascii="宋体" w:hAnsi="宋体" w:eastAsia="宋体"/>
          <w:sz w:val="28"/>
          <w:szCs w:val="28"/>
        </w:rPr>
        <w:br w:type="page"/>
      </w:r>
    </w:p>
    <w:p w14:paraId="396AA962">
      <w:pPr>
        <w:pStyle w:val="3"/>
        <w:spacing w:line="400" w:lineRule="exact"/>
        <w:rPr>
          <w:rFonts w:hint="eastAsia" w:ascii="宋体" w:hAnsi="宋体" w:eastAsia="宋体"/>
          <w:sz w:val="28"/>
          <w:szCs w:val="28"/>
        </w:rPr>
      </w:pPr>
      <w:r>
        <w:rPr>
          <w:rFonts w:hint="eastAsia" w:ascii="宋体" w:hAnsi="宋体" w:eastAsia="宋体"/>
          <w:sz w:val="28"/>
          <w:szCs w:val="28"/>
        </w:rPr>
        <w:t>（四）偏差表：</w:t>
      </w:r>
      <w:bookmarkEnd w:id="75"/>
      <w:bookmarkEnd w:id="76"/>
      <w:bookmarkEnd w:id="77"/>
    </w:p>
    <w:p w14:paraId="22333EF0">
      <w:pPr>
        <w:adjustRightInd w:val="0"/>
        <w:spacing w:line="500" w:lineRule="exact"/>
        <w:jc w:val="center"/>
        <w:rPr>
          <w:rFonts w:eastAsia="黑体"/>
          <w:b/>
          <w:bCs/>
          <w:color w:val="000000"/>
          <w:sz w:val="36"/>
        </w:rPr>
      </w:pPr>
      <w:r>
        <w:rPr>
          <w:rFonts w:eastAsia="黑体"/>
          <w:b/>
          <w:bCs/>
          <w:color w:val="000000"/>
          <w:sz w:val="36"/>
        </w:rPr>
        <w:t>偏</w:t>
      </w:r>
      <w:r>
        <w:rPr>
          <w:rFonts w:hint="eastAsia" w:eastAsia="黑体"/>
          <w:b/>
          <w:bCs/>
          <w:color w:val="000000"/>
          <w:sz w:val="36"/>
        </w:rPr>
        <w:t>差</w:t>
      </w:r>
      <w:r>
        <w:rPr>
          <w:rFonts w:eastAsia="黑体"/>
          <w:b/>
          <w:bCs/>
          <w:color w:val="000000"/>
          <w:sz w:val="36"/>
        </w:rPr>
        <w:t>表</w:t>
      </w:r>
    </w:p>
    <w:p w14:paraId="32399182">
      <w:pPr>
        <w:adjustRightInd w:val="0"/>
        <w:spacing w:line="500" w:lineRule="exact"/>
        <w:jc w:val="center"/>
        <w:rPr>
          <w:b/>
          <w:bCs/>
          <w:color w:val="000000"/>
          <w:sz w:val="32"/>
        </w:rPr>
      </w:pP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554"/>
        <w:gridCol w:w="2537"/>
        <w:gridCol w:w="2338"/>
        <w:gridCol w:w="1609"/>
      </w:tblGrid>
      <w:tr w14:paraId="6412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670" w:type="pct"/>
            <w:vAlign w:val="center"/>
          </w:tcPr>
          <w:p w14:paraId="6EDAF162">
            <w:pPr>
              <w:adjustRightInd w:val="0"/>
              <w:spacing w:line="500" w:lineRule="exact"/>
              <w:jc w:val="center"/>
              <w:rPr>
                <w:color w:val="000000"/>
                <w:sz w:val="24"/>
              </w:rPr>
            </w:pPr>
            <w:r>
              <w:rPr>
                <w:color w:val="000000"/>
                <w:sz w:val="24"/>
              </w:rPr>
              <w:t>序号</w:t>
            </w:r>
          </w:p>
        </w:tc>
        <w:tc>
          <w:tcPr>
            <w:tcW w:w="837" w:type="pct"/>
            <w:vAlign w:val="center"/>
          </w:tcPr>
          <w:p w14:paraId="045CAF0B">
            <w:pPr>
              <w:adjustRightInd w:val="0"/>
              <w:spacing w:line="500" w:lineRule="exact"/>
              <w:jc w:val="center"/>
              <w:rPr>
                <w:color w:val="000000"/>
                <w:sz w:val="24"/>
              </w:rPr>
            </w:pPr>
            <w:r>
              <w:rPr>
                <w:color w:val="000000"/>
                <w:sz w:val="24"/>
              </w:rPr>
              <w:t>偏差内容</w:t>
            </w:r>
          </w:p>
        </w:tc>
        <w:tc>
          <w:tcPr>
            <w:tcW w:w="1366" w:type="pct"/>
            <w:vAlign w:val="center"/>
          </w:tcPr>
          <w:p w14:paraId="05CE7128">
            <w:pPr>
              <w:adjustRightInd w:val="0"/>
              <w:spacing w:line="500" w:lineRule="exact"/>
              <w:jc w:val="center"/>
              <w:rPr>
                <w:color w:val="000000"/>
                <w:sz w:val="24"/>
              </w:rPr>
            </w:pPr>
            <w:r>
              <w:rPr>
                <w:color w:val="000000"/>
                <w:sz w:val="24"/>
              </w:rPr>
              <w:t>竞争性谈判文件要求</w:t>
            </w:r>
          </w:p>
        </w:tc>
        <w:tc>
          <w:tcPr>
            <w:tcW w:w="1259" w:type="pct"/>
            <w:vAlign w:val="center"/>
          </w:tcPr>
          <w:p w14:paraId="51BA96F5">
            <w:pPr>
              <w:adjustRightInd w:val="0"/>
              <w:spacing w:line="500" w:lineRule="exact"/>
              <w:jc w:val="center"/>
              <w:rPr>
                <w:color w:val="000000"/>
                <w:sz w:val="24"/>
              </w:rPr>
            </w:pPr>
            <w:r>
              <w:rPr>
                <w:color w:val="000000"/>
                <w:sz w:val="24"/>
              </w:rPr>
              <w:t>报价文件实际情况</w:t>
            </w:r>
          </w:p>
        </w:tc>
        <w:tc>
          <w:tcPr>
            <w:tcW w:w="866" w:type="pct"/>
            <w:vAlign w:val="center"/>
          </w:tcPr>
          <w:p w14:paraId="16763DC4">
            <w:pPr>
              <w:adjustRightInd w:val="0"/>
              <w:spacing w:line="500" w:lineRule="exact"/>
              <w:jc w:val="center"/>
              <w:rPr>
                <w:color w:val="000000"/>
                <w:sz w:val="24"/>
              </w:rPr>
            </w:pPr>
            <w:r>
              <w:rPr>
                <w:color w:val="000000"/>
                <w:sz w:val="24"/>
              </w:rPr>
              <w:t>其他说明</w:t>
            </w:r>
          </w:p>
        </w:tc>
      </w:tr>
      <w:tr w14:paraId="036E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0" w:type="pct"/>
            <w:vAlign w:val="center"/>
          </w:tcPr>
          <w:p w14:paraId="434ADD7B">
            <w:pPr>
              <w:adjustRightInd w:val="0"/>
              <w:spacing w:line="500" w:lineRule="exact"/>
              <w:jc w:val="center"/>
              <w:rPr>
                <w:color w:val="000000"/>
                <w:sz w:val="24"/>
              </w:rPr>
            </w:pPr>
          </w:p>
        </w:tc>
        <w:tc>
          <w:tcPr>
            <w:tcW w:w="837" w:type="pct"/>
            <w:vAlign w:val="center"/>
          </w:tcPr>
          <w:p w14:paraId="32B6DC1B">
            <w:pPr>
              <w:adjustRightInd w:val="0"/>
              <w:spacing w:line="500" w:lineRule="exact"/>
              <w:jc w:val="center"/>
              <w:rPr>
                <w:color w:val="000000"/>
                <w:sz w:val="24"/>
              </w:rPr>
            </w:pPr>
          </w:p>
        </w:tc>
        <w:tc>
          <w:tcPr>
            <w:tcW w:w="1366" w:type="pct"/>
            <w:vAlign w:val="center"/>
          </w:tcPr>
          <w:p w14:paraId="1F861EE2">
            <w:pPr>
              <w:adjustRightInd w:val="0"/>
              <w:spacing w:line="500" w:lineRule="exact"/>
              <w:jc w:val="center"/>
              <w:rPr>
                <w:color w:val="000000"/>
                <w:sz w:val="24"/>
              </w:rPr>
            </w:pPr>
          </w:p>
        </w:tc>
        <w:tc>
          <w:tcPr>
            <w:tcW w:w="1259" w:type="pct"/>
            <w:vAlign w:val="center"/>
          </w:tcPr>
          <w:p w14:paraId="73476CA6">
            <w:pPr>
              <w:adjustRightInd w:val="0"/>
              <w:spacing w:line="500" w:lineRule="exact"/>
              <w:jc w:val="center"/>
              <w:rPr>
                <w:color w:val="000000"/>
                <w:sz w:val="24"/>
              </w:rPr>
            </w:pPr>
          </w:p>
        </w:tc>
        <w:tc>
          <w:tcPr>
            <w:tcW w:w="866" w:type="pct"/>
            <w:vAlign w:val="center"/>
          </w:tcPr>
          <w:p w14:paraId="1771240F">
            <w:pPr>
              <w:adjustRightInd w:val="0"/>
              <w:spacing w:line="500" w:lineRule="exact"/>
              <w:jc w:val="center"/>
              <w:rPr>
                <w:color w:val="000000"/>
                <w:sz w:val="24"/>
              </w:rPr>
            </w:pPr>
          </w:p>
        </w:tc>
      </w:tr>
      <w:tr w14:paraId="3F76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0" w:type="pct"/>
            <w:vAlign w:val="center"/>
          </w:tcPr>
          <w:p w14:paraId="6B0205B8">
            <w:pPr>
              <w:adjustRightInd w:val="0"/>
              <w:spacing w:line="500" w:lineRule="exact"/>
              <w:jc w:val="center"/>
              <w:rPr>
                <w:color w:val="000000"/>
                <w:sz w:val="24"/>
              </w:rPr>
            </w:pPr>
          </w:p>
        </w:tc>
        <w:tc>
          <w:tcPr>
            <w:tcW w:w="837" w:type="pct"/>
            <w:vAlign w:val="center"/>
          </w:tcPr>
          <w:p w14:paraId="0974A16C">
            <w:pPr>
              <w:adjustRightInd w:val="0"/>
              <w:spacing w:line="500" w:lineRule="exact"/>
              <w:jc w:val="center"/>
              <w:rPr>
                <w:color w:val="000000"/>
                <w:sz w:val="24"/>
              </w:rPr>
            </w:pPr>
          </w:p>
        </w:tc>
        <w:tc>
          <w:tcPr>
            <w:tcW w:w="1366" w:type="pct"/>
            <w:vAlign w:val="center"/>
          </w:tcPr>
          <w:p w14:paraId="471BE7DC">
            <w:pPr>
              <w:adjustRightInd w:val="0"/>
              <w:spacing w:line="500" w:lineRule="exact"/>
              <w:jc w:val="center"/>
              <w:rPr>
                <w:color w:val="000000"/>
                <w:sz w:val="24"/>
              </w:rPr>
            </w:pPr>
          </w:p>
        </w:tc>
        <w:tc>
          <w:tcPr>
            <w:tcW w:w="1259" w:type="pct"/>
            <w:vAlign w:val="center"/>
          </w:tcPr>
          <w:p w14:paraId="662289E1">
            <w:pPr>
              <w:adjustRightInd w:val="0"/>
              <w:spacing w:line="500" w:lineRule="exact"/>
              <w:jc w:val="center"/>
              <w:rPr>
                <w:color w:val="000000"/>
                <w:sz w:val="24"/>
              </w:rPr>
            </w:pPr>
          </w:p>
        </w:tc>
        <w:tc>
          <w:tcPr>
            <w:tcW w:w="866" w:type="pct"/>
            <w:vAlign w:val="center"/>
          </w:tcPr>
          <w:p w14:paraId="237DD88A">
            <w:pPr>
              <w:adjustRightInd w:val="0"/>
              <w:spacing w:line="500" w:lineRule="exact"/>
              <w:jc w:val="center"/>
              <w:rPr>
                <w:color w:val="000000"/>
                <w:sz w:val="24"/>
              </w:rPr>
            </w:pPr>
          </w:p>
        </w:tc>
      </w:tr>
      <w:tr w14:paraId="3F4F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0" w:type="pct"/>
            <w:vAlign w:val="center"/>
          </w:tcPr>
          <w:p w14:paraId="3F0CF44F">
            <w:pPr>
              <w:adjustRightInd w:val="0"/>
              <w:spacing w:line="500" w:lineRule="exact"/>
              <w:jc w:val="center"/>
              <w:rPr>
                <w:color w:val="000000"/>
                <w:sz w:val="24"/>
              </w:rPr>
            </w:pPr>
          </w:p>
        </w:tc>
        <w:tc>
          <w:tcPr>
            <w:tcW w:w="837" w:type="pct"/>
            <w:vAlign w:val="center"/>
          </w:tcPr>
          <w:p w14:paraId="58D3BBEF">
            <w:pPr>
              <w:adjustRightInd w:val="0"/>
              <w:spacing w:line="500" w:lineRule="exact"/>
              <w:jc w:val="center"/>
              <w:rPr>
                <w:color w:val="000000"/>
                <w:sz w:val="24"/>
              </w:rPr>
            </w:pPr>
          </w:p>
        </w:tc>
        <w:tc>
          <w:tcPr>
            <w:tcW w:w="1366" w:type="pct"/>
            <w:vAlign w:val="center"/>
          </w:tcPr>
          <w:p w14:paraId="52BB186E">
            <w:pPr>
              <w:adjustRightInd w:val="0"/>
              <w:spacing w:line="500" w:lineRule="exact"/>
              <w:jc w:val="center"/>
              <w:rPr>
                <w:color w:val="000000"/>
                <w:sz w:val="24"/>
              </w:rPr>
            </w:pPr>
          </w:p>
        </w:tc>
        <w:tc>
          <w:tcPr>
            <w:tcW w:w="1259" w:type="pct"/>
            <w:vAlign w:val="center"/>
          </w:tcPr>
          <w:p w14:paraId="7A032ADF">
            <w:pPr>
              <w:adjustRightInd w:val="0"/>
              <w:spacing w:line="500" w:lineRule="exact"/>
              <w:jc w:val="center"/>
              <w:rPr>
                <w:color w:val="000000"/>
                <w:sz w:val="24"/>
              </w:rPr>
            </w:pPr>
          </w:p>
        </w:tc>
        <w:tc>
          <w:tcPr>
            <w:tcW w:w="866" w:type="pct"/>
            <w:vAlign w:val="center"/>
          </w:tcPr>
          <w:p w14:paraId="14DC9490">
            <w:pPr>
              <w:adjustRightInd w:val="0"/>
              <w:spacing w:line="500" w:lineRule="exact"/>
              <w:jc w:val="center"/>
              <w:rPr>
                <w:color w:val="000000"/>
                <w:sz w:val="24"/>
              </w:rPr>
            </w:pPr>
          </w:p>
        </w:tc>
      </w:tr>
      <w:tr w14:paraId="0AEF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0" w:type="pct"/>
            <w:vAlign w:val="center"/>
          </w:tcPr>
          <w:p w14:paraId="6B0C6924">
            <w:pPr>
              <w:adjustRightInd w:val="0"/>
              <w:spacing w:line="500" w:lineRule="exact"/>
              <w:jc w:val="center"/>
              <w:rPr>
                <w:color w:val="000000"/>
                <w:sz w:val="24"/>
              </w:rPr>
            </w:pPr>
          </w:p>
        </w:tc>
        <w:tc>
          <w:tcPr>
            <w:tcW w:w="837" w:type="pct"/>
            <w:vAlign w:val="center"/>
          </w:tcPr>
          <w:p w14:paraId="76D53857">
            <w:pPr>
              <w:adjustRightInd w:val="0"/>
              <w:spacing w:line="500" w:lineRule="exact"/>
              <w:jc w:val="center"/>
              <w:rPr>
                <w:color w:val="000000"/>
                <w:sz w:val="24"/>
              </w:rPr>
            </w:pPr>
          </w:p>
        </w:tc>
        <w:tc>
          <w:tcPr>
            <w:tcW w:w="1366" w:type="pct"/>
            <w:vAlign w:val="center"/>
          </w:tcPr>
          <w:p w14:paraId="2BA65243">
            <w:pPr>
              <w:adjustRightInd w:val="0"/>
              <w:spacing w:line="500" w:lineRule="exact"/>
              <w:jc w:val="center"/>
              <w:rPr>
                <w:color w:val="000000"/>
                <w:sz w:val="24"/>
              </w:rPr>
            </w:pPr>
          </w:p>
        </w:tc>
        <w:tc>
          <w:tcPr>
            <w:tcW w:w="1259" w:type="pct"/>
            <w:vAlign w:val="center"/>
          </w:tcPr>
          <w:p w14:paraId="28739893">
            <w:pPr>
              <w:adjustRightInd w:val="0"/>
              <w:spacing w:line="500" w:lineRule="exact"/>
              <w:jc w:val="center"/>
              <w:rPr>
                <w:color w:val="000000"/>
                <w:sz w:val="24"/>
              </w:rPr>
            </w:pPr>
          </w:p>
        </w:tc>
        <w:tc>
          <w:tcPr>
            <w:tcW w:w="866" w:type="pct"/>
            <w:vAlign w:val="center"/>
          </w:tcPr>
          <w:p w14:paraId="7A4A12A7">
            <w:pPr>
              <w:adjustRightInd w:val="0"/>
              <w:spacing w:line="500" w:lineRule="exact"/>
              <w:jc w:val="center"/>
              <w:rPr>
                <w:color w:val="000000"/>
                <w:sz w:val="24"/>
              </w:rPr>
            </w:pPr>
          </w:p>
        </w:tc>
      </w:tr>
      <w:tr w14:paraId="6019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0" w:type="pct"/>
            <w:vAlign w:val="center"/>
          </w:tcPr>
          <w:p w14:paraId="7E1DA9FD">
            <w:pPr>
              <w:adjustRightInd w:val="0"/>
              <w:spacing w:line="500" w:lineRule="exact"/>
              <w:jc w:val="center"/>
              <w:rPr>
                <w:color w:val="000000"/>
                <w:sz w:val="24"/>
              </w:rPr>
            </w:pPr>
          </w:p>
        </w:tc>
        <w:tc>
          <w:tcPr>
            <w:tcW w:w="837" w:type="pct"/>
            <w:vAlign w:val="center"/>
          </w:tcPr>
          <w:p w14:paraId="37C82C53">
            <w:pPr>
              <w:adjustRightInd w:val="0"/>
              <w:spacing w:line="500" w:lineRule="exact"/>
              <w:jc w:val="center"/>
              <w:rPr>
                <w:color w:val="000000"/>
                <w:sz w:val="24"/>
              </w:rPr>
            </w:pPr>
          </w:p>
        </w:tc>
        <w:tc>
          <w:tcPr>
            <w:tcW w:w="1366" w:type="pct"/>
            <w:vAlign w:val="center"/>
          </w:tcPr>
          <w:p w14:paraId="6FB9BC66">
            <w:pPr>
              <w:adjustRightInd w:val="0"/>
              <w:spacing w:line="500" w:lineRule="exact"/>
              <w:jc w:val="center"/>
              <w:rPr>
                <w:color w:val="000000"/>
                <w:sz w:val="24"/>
              </w:rPr>
            </w:pPr>
          </w:p>
        </w:tc>
        <w:tc>
          <w:tcPr>
            <w:tcW w:w="1259" w:type="pct"/>
            <w:vAlign w:val="center"/>
          </w:tcPr>
          <w:p w14:paraId="15E334FD">
            <w:pPr>
              <w:adjustRightInd w:val="0"/>
              <w:spacing w:line="500" w:lineRule="exact"/>
              <w:jc w:val="center"/>
              <w:rPr>
                <w:color w:val="000000"/>
                <w:sz w:val="24"/>
              </w:rPr>
            </w:pPr>
          </w:p>
        </w:tc>
        <w:tc>
          <w:tcPr>
            <w:tcW w:w="866" w:type="pct"/>
            <w:vAlign w:val="center"/>
          </w:tcPr>
          <w:p w14:paraId="3F9BCB31">
            <w:pPr>
              <w:adjustRightInd w:val="0"/>
              <w:spacing w:line="500" w:lineRule="exact"/>
              <w:jc w:val="center"/>
              <w:rPr>
                <w:color w:val="000000"/>
                <w:sz w:val="24"/>
              </w:rPr>
            </w:pPr>
          </w:p>
        </w:tc>
      </w:tr>
      <w:tr w14:paraId="179F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0" w:type="pct"/>
            <w:vAlign w:val="center"/>
          </w:tcPr>
          <w:p w14:paraId="2D5FFFBB">
            <w:pPr>
              <w:adjustRightInd w:val="0"/>
              <w:spacing w:line="500" w:lineRule="exact"/>
              <w:jc w:val="center"/>
              <w:rPr>
                <w:color w:val="000000"/>
                <w:sz w:val="24"/>
              </w:rPr>
            </w:pPr>
          </w:p>
        </w:tc>
        <w:tc>
          <w:tcPr>
            <w:tcW w:w="837" w:type="pct"/>
            <w:vAlign w:val="center"/>
          </w:tcPr>
          <w:p w14:paraId="7DA8EF92">
            <w:pPr>
              <w:adjustRightInd w:val="0"/>
              <w:spacing w:line="500" w:lineRule="exact"/>
              <w:jc w:val="center"/>
              <w:rPr>
                <w:color w:val="000000"/>
                <w:sz w:val="24"/>
              </w:rPr>
            </w:pPr>
          </w:p>
        </w:tc>
        <w:tc>
          <w:tcPr>
            <w:tcW w:w="1366" w:type="pct"/>
            <w:vAlign w:val="center"/>
          </w:tcPr>
          <w:p w14:paraId="235F994A">
            <w:pPr>
              <w:adjustRightInd w:val="0"/>
              <w:spacing w:line="500" w:lineRule="exact"/>
              <w:jc w:val="center"/>
              <w:rPr>
                <w:color w:val="000000"/>
                <w:sz w:val="24"/>
              </w:rPr>
            </w:pPr>
          </w:p>
        </w:tc>
        <w:tc>
          <w:tcPr>
            <w:tcW w:w="1259" w:type="pct"/>
            <w:vAlign w:val="center"/>
          </w:tcPr>
          <w:p w14:paraId="0E059931">
            <w:pPr>
              <w:adjustRightInd w:val="0"/>
              <w:spacing w:line="500" w:lineRule="exact"/>
              <w:jc w:val="center"/>
              <w:rPr>
                <w:color w:val="000000"/>
                <w:sz w:val="24"/>
              </w:rPr>
            </w:pPr>
          </w:p>
        </w:tc>
        <w:tc>
          <w:tcPr>
            <w:tcW w:w="866" w:type="pct"/>
            <w:vAlign w:val="center"/>
          </w:tcPr>
          <w:p w14:paraId="0015A0F2">
            <w:pPr>
              <w:adjustRightInd w:val="0"/>
              <w:spacing w:line="500" w:lineRule="exact"/>
              <w:jc w:val="center"/>
              <w:rPr>
                <w:color w:val="000000"/>
                <w:sz w:val="24"/>
              </w:rPr>
            </w:pPr>
          </w:p>
        </w:tc>
      </w:tr>
      <w:tr w14:paraId="3B3F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0" w:type="pct"/>
            <w:vAlign w:val="center"/>
          </w:tcPr>
          <w:p w14:paraId="260E5DBB">
            <w:pPr>
              <w:adjustRightInd w:val="0"/>
              <w:spacing w:line="500" w:lineRule="exact"/>
              <w:jc w:val="center"/>
              <w:rPr>
                <w:color w:val="000000"/>
                <w:sz w:val="24"/>
              </w:rPr>
            </w:pPr>
          </w:p>
        </w:tc>
        <w:tc>
          <w:tcPr>
            <w:tcW w:w="837" w:type="pct"/>
            <w:vAlign w:val="center"/>
          </w:tcPr>
          <w:p w14:paraId="56B5D289">
            <w:pPr>
              <w:adjustRightInd w:val="0"/>
              <w:spacing w:line="500" w:lineRule="exact"/>
              <w:jc w:val="center"/>
              <w:rPr>
                <w:color w:val="000000"/>
                <w:sz w:val="24"/>
              </w:rPr>
            </w:pPr>
          </w:p>
        </w:tc>
        <w:tc>
          <w:tcPr>
            <w:tcW w:w="1366" w:type="pct"/>
            <w:vAlign w:val="center"/>
          </w:tcPr>
          <w:p w14:paraId="25A7A481">
            <w:pPr>
              <w:adjustRightInd w:val="0"/>
              <w:spacing w:line="500" w:lineRule="exact"/>
              <w:jc w:val="center"/>
              <w:rPr>
                <w:color w:val="000000"/>
                <w:sz w:val="24"/>
              </w:rPr>
            </w:pPr>
          </w:p>
        </w:tc>
        <w:tc>
          <w:tcPr>
            <w:tcW w:w="1259" w:type="pct"/>
            <w:vAlign w:val="center"/>
          </w:tcPr>
          <w:p w14:paraId="65209BBC">
            <w:pPr>
              <w:adjustRightInd w:val="0"/>
              <w:spacing w:line="500" w:lineRule="exact"/>
              <w:jc w:val="center"/>
              <w:rPr>
                <w:color w:val="000000"/>
                <w:sz w:val="24"/>
              </w:rPr>
            </w:pPr>
          </w:p>
        </w:tc>
        <w:tc>
          <w:tcPr>
            <w:tcW w:w="866" w:type="pct"/>
            <w:vAlign w:val="center"/>
          </w:tcPr>
          <w:p w14:paraId="6A275DF4">
            <w:pPr>
              <w:adjustRightInd w:val="0"/>
              <w:spacing w:line="500" w:lineRule="exact"/>
              <w:jc w:val="center"/>
              <w:rPr>
                <w:color w:val="000000"/>
                <w:sz w:val="24"/>
              </w:rPr>
            </w:pPr>
          </w:p>
        </w:tc>
      </w:tr>
      <w:tr w14:paraId="6D39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0" w:type="pct"/>
            <w:vAlign w:val="center"/>
          </w:tcPr>
          <w:p w14:paraId="0904BAF9">
            <w:pPr>
              <w:adjustRightInd w:val="0"/>
              <w:spacing w:line="500" w:lineRule="exact"/>
              <w:jc w:val="center"/>
              <w:rPr>
                <w:color w:val="000000"/>
                <w:sz w:val="24"/>
              </w:rPr>
            </w:pPr>
          </w:p>
        </w:tc>
        <w:tc>
          <w:tcPr>
            <w:tcW w:w="837" w:type="pct"/>
            <w:vAlign w:val="center"/>
          </w:tcPr>
          <w:p w14:paraId="03270323">
            <w:pPr>
              <w:adjustRightInd w:val="0"/>
              <w:spacing w:line="500" w:lineRule="exact"/>
              <w:jc w:val="center"/>
              <w:rPr>
                <w:color w:val="000000"/>
                <w:sz w:val="24"/>
              </w:rPr>
            </w:pPr>
          </w:p>
        </w:tc>
        <w:tc>
          <w:tcPr>
            <w:tcW w:w="1366" w:type="pct"/>
            <w:vAlign w:val="center"/>
          </w:tcPr>
          <w:p w14:paraId="3DE0126C">
            <w:pPr>
              <w:adjustRightInd w:val="0"/>
              <w:spacing w:line="500" w:lineRule="exact"/>
              <w:jc w:val="center"/>
              <w:rPr>
                <w:color w:val="000000"/>
                <w:sz w:val="24"/>
              </w:rPr>
            </w:pPr>
          </w:p>
        </w:tc>
        <w:tc>
          <w:tcPr>
            <w:tcW w:w="1259" w:type="pct"/>
            <w:vAlign w:val="center"/>
          </w:tcPr>
          <w:p w14:paraId="41F2D2E9">
            <w:pPr>
              <w:adjustRightInd w:val="0"/>
              <w:spacing w:line="500" w:lineRule="exact"/>
              <w:jc w:val="center"/>
              <w:rPr>
                <w:color w:val="000000"/>
                <w:sz w:val="24"/>
              </w:rPr>
            </w:pPr>
          </w:p>
        </w:tc>
        <w:tc>
          <w:tcPr>
            <w:tcW w:w="866" w:type="pct"/>
            <w:vAlign w:val="center"/>
          </w:tcPr>
          <w:p w14:paraId="30535BE4">
            <w:pPr>
              <w:adjustRightInd w:val="0"/>
              <w:spacing w:line="500" w:lineRule="exact"/>
              <w:jc w:val="center"/>
              <w:rPr>
                <w:color w:val="000000"/>
                <w:sz w:val="24"/>
              </w:rPr>
            </w:pPr>
          </w:p>
        </w:tc>
      </w:tr>
    </w:tbl>
    <w:p w14:paraId="437AB880">
      <w:pPr>
        <w:adjustRightInd w:val="0"/>
        <w:spacing w:line="500" w:lineRule="exact"/>
        <w:rPr>
          <w:color w:val="000000"/>
          <w:sz w:val="24"/>
        </w:rPr>
      </w:pPr>
      <w:r>
        <w:rPr>
          <w:color w:val="000000"/>
          <w:sz w:val="24"/>
        </w:rPr>
        <w:t>注：报价文件的内容如与竞争性谈判文件的要求有偏差，请在该表中注明</w:t>
      </w:r>
      <w:r>
        <w:rPr>
          <w:rFonts w:hint="eastAsia"/>
          <w:color w:val="000000"/>
          <w:sz w:val="24"/>
          <w:lang w:eastAsia="zh-CN"/>
        </w:rPr>
        <w:t>，标</w:t>
      </w:r>
      <w:r>
        <w:rPr>
          <w:rFonts w:hint="eastAsia" w:ascii="宋体" w:hAnsi="宋体" w:eastAsia="宋体" w:cs="宋体"/>
          <w:b/>
          <w:bCs/>
          <w:color w:val="000000" w:themeColor="text1"/>
          <w:sz w:val="24"/>
          <w:highlight w:val="none"/>
          <w14:textFill>
            <w14:solidFill>
              <w14:schemeClr w14:val="tx1"/>
            </w14:solidFill>
          </w14:textFill>
        </w:rPr>
        <w:t>★</w:t>
      </w:r>
      <w:r>
        <w:rPr>
          <w:rFonts w:hint="eastAsia"/>
          <w:color w:val="000000"/>
          <w:sz w:val="24"/>
          <w:lang w:eastAsia="zh-CN"/>
        </w:rPr>
        <w:t>部分不可偏差</w:t>
      </w:r>
      <w:r>
        <w:rPr>
          <w:color w:val="000000"/>
          <w:sz w:val="24"/>
        </w:rPr>
        <w:t>。</w:t>
      </w:r>
    </w:p>
    <w:p w14:paraId="3B3BE52B">
      <w:pPr>
        <w:shd w:val="clear" w:color="auto" w:fill="FFFFFF"/>
        <w:spacing w:line="400" w:lineRule="exact"/>
        <w:ind w:firstLine="560"/>
        <w:rPr>
          <w:rFonts w:hint="eastAsia" w:asciiTheme="minorEastAsia" w:hAnsiTheme="minorEastAsia" w:cstheme="minorEastAsia"/>
          <w:sz w:val="28"/>
          <w:szCs w:val="28"/>
        </w:rPr>
      </w:pPr>
      <w:bookmarkStart w:id="78" w:name="_Toc23810"/>
      <w:bookmarkStart w:id="79" w:name="_Toc23253"/>
      <w:r>
        <w:rPr>
          <w:rFonts w:hint="eastAsia" w:asciiTheme="minorEastAsia" w:hAnsiTheme="minorEastAsia" w:cstheme="minorEastAsia"/>
          <w:sz w:val="28"/>
          <w:szCs w:val="28"/>
        </w:rPr>
        <w:t>供应商名称（公章）：</w:t>
      </w:r>
      <w:bookmarkEnd w:id="78"/>
      <w:bookmarkEnd w:id="79"/>
    </w:p>
    <w:p w14:paraId="5AC3363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3BF5112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36B1B4B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264CC4E2">
      <w:pPr>
        <w:shd w:val="clear" w:color="auto" w:fill="FFFFFF"/>
        <w:spacing w:line="400" w:lineRule="exact"/>
        <w:ind w:firstLine="560"/>
        <w:rPr>
          <w:rFonts w:hint="eastAsia" w:asciiTheme="minorEastAsia" w:hAnsiTheme="minorEastAsia" w:cstheme="minorEastAsia"/>
          <w:sz w:val="28"/>
          <w:szCs w:val="28"/>
        </w:rPr>
      </w:pPr>
    </w:p>
    <w:p w14:paraId="2252C397">
      <w:pPr>
        <w:shd w:val="clear" w:color="auto" w:fill="FFFFFF"/>
        <w:spacing w:line="400" w:lineRule="exact"/>
        <w:ind w:firstLine="560"/>
        <w:rPr>
          <w:rFonts w:hint="eastAsia" w:asciiTheme="minorEastAsia" w:hAnsiTheme="minorEastAsia" w:cstheme="minorEastAsia"/>
          <w:sz w:val="28"/>
          <w:szCs w:val="28"/>
        </w:rPr>
      </w:pPr>
    </w:p>
    <w:p w14:paraId="5F938F6B">
      <w:pPr>
        <w:spacing w:line="500" w:lineRule="exact"/>
        <w:jc w:val="left"/>
        <w:rPr>
          <w:color w:val="000000"/>
          <w:sz w:val="28"/>
          <w:szCs w:val="28"/>
        </w:rPr>
      </w:pPr>
    </w:p>
    <w:p w14:paraId="541B8EFE">
      <w:pPr>
        <w:spacing w:line="500" w:lineRule="exact"/>
        <w:jc w:val="left"/>
        <w:rPr>
          <w:color w:val="000000"/>
          <w:sz w:val="28"/>
          <w:szCs w:val="28"/>
        </w:rPr>
      </w:pPr>
    </w:p>
    <w:p w14:paraId="5F23A8A1">
      <w:pPr>
        <w:spacing w:line="500" w:lineRule="exact"/>
        <w:jc w:val="left"/>
        <w:rPr>
          <w:color w:val="000000"/>
          <w:sz w:val="28"/>
          <w:szCs w:val="28"/>
        </w:rPr>
      </w:pPr>
    </w:p>
    <w:p w14:paraId="06909366">
      <w:pPr>
        <w:pStyle w:val="3"/>
        <w:spacing w:line="400" w:lineRule="exact"/>
        <w:rPr>
          <w:rFonts w:hint="eastAsia" w:ascii="宋体" w:hAnsi="宋体" w:eastAsia="宋体"/>
          <w:sz w:val="28"/>
          <w:szCs w:val="28"/>
        </w:rPr>
      </w:pPr>
      <w:bookmarkStart w:id="80" w:name="_Toc31524"/>
      <w:bookmarkStart w:id="81" w:name="_Toc15110"/>
      <w:bookmarkStart w:id="82" w:name="_Toc20870"/>
      <w:r>
        <w:rPr>
          <w:rFonts w:hint="eastAsia" w:ascii="宋体" w:hAnsi="宋体" w:eastAsia="宋体"/>
          <w:sz w:val="28"/>
          <w:szCs w:val="28"/>
        </w:rPr>
        <w:t>（五）供应商认为需加以说明的其他内容：</w:t>
      </w:r>
      <w:bookmarkEnd w:id="80"/>
      <w:bookmarkEnd w:id="81"/>
      <w:bookmarkEnd w:id="82"/>
    </w:p>
    <w:p w14:paraId="018979AB">
      <w:pPr>
        <w:spacing w:line="500" w:lineRule="exact"/>
        <w:rPr>
          <w:color w:val="000000"/>
          <w:sz w:val="28"/>
        </w:rPr>
      </w:pPr>
    </w:p>
    <w:tbl>
      <w:tblPr>
        <w:tblStyle w:val="13"/>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1D06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48F56FA2">
            <w:pPr>
              <w:spacing w:line="500" w:lineRule="exact"/>
              <w:rPr>
                <w:color w:val="000000"/>
                <w:sz w:val="24"/>
              </w:rPr>
            </w:pPr>
          </w:p>
          <w:p w14:paraId="36464D18">
            <w:pPr>
              <w:spacing w:line="500" w:lineRule="exact"/>
              <w:rPr>
                <w:color w:val="000000"/>
                <w:sz w:val="24"/>
              </w:rPr>
            </w:pPr>
          </w:p>
          <w:p w14:paraId="713F5F07">
            <w:pPr>
              <w:spacing w:line="500" w:lineRule="exact"/>
              <w:rPr>
                <w:color w:val="000000"/>
                <w:sz w:val="24"/>
              </w:rPr>
            </w:pPr>
          </w:p>
          <w:p w14:paraId="7C5D7FFF">
            <w:pPr>
              <w:spacing w:line="500" w:lineRule="exact"/>
              <w:jc w:val="center"/>
              <w:rPr>
                <w:color w:val="000000"/>
                <w:sz w:val="24"/>
              </w:rPr>
            </w:pPr>
          </w:p>
          <w:p w14:paraId="63D6392A">
            <w:pPr>
              <w:spacing w:line="500" w:lineRule="exact"/>
              <w:jc w:val="center"/>
              <w:rPr>
                <w:color w:val="000000"/>
                <w:sz w:val="24"/>
              </w:rPr>
            </w:pPr>
          </w:p>
          <w:p w14:paraId="208CFB3A">
            <w:pPr>
              <w:spacing w:line="500" w:lineRule="exact"/>
              <w:jc w:val="center"/>
              <w:rPr>
                <w:color w:val="000000"/>
                <w:sz w:val="24"/>
              </w:rPr>
            </w:pPr>
            <w:r>
              <w:rPr>
                <w:color w:val="000000"/>
                <w:sz w:val="28"/>
                <w:szCs w:val="28"/>
              </w:rPr>
              <w:t>（</w:t>
            </w:r>
            <w:r>
              <w:rPr>
                <w:rFonts w:hint="eastAsia" w:ascii="仿宋_GB2312" w:hAnsi="仿宋_GB2312" w:eastAsia="仿宋_GB2312" w:cs="仿宋_GB2312"/>
                <w:sz w:val="28"/>
                <w:szCs w:val="28"/>
              </w:rPr>
              <w:t>典型案例、既往履约能力的介绍</w:t>
            </w:r>
            <w:r>
              <w:rPr>
                <w:color w:val="000000"/>
                <w:sz w:val="28"/>
                <w:szCs w:val="28"/>
              </w:rPr>
              <w:t>）</w:t>
            </w:r>
          </w:p>
        </w:tc>
      </w:tr>
    </w:tbl>
    <w:p w14:paraId="7F4F901A">
      <w:pPr>
        <w:spacing w:line="500" w:lineRule="exact"/>
        <w:outlineLvl w:val="0"/>
        <w:rPr>
          <w:color w:val="000000"/>
          <w:sz w:val="24"/>
        </w:rPr>
      </w:pPr>
    </w:p>
    <w:p w14:paraId="3C7C47A9">
      <w:pPr>
        <w:shd w:val="clear" w:color="auto" w:fill="FFFFFF"/>
        <w:spacing w:line="400" w:lineRule="exact"/>
        <w:ind w:firstLine="560"/>
        <w:rPr>
          <w:rFonts w:hint="eastAsia" w:asciiTheme="minorEastAsia" w:hAnsiTheme="minorEastAsia" w:cstheme="minorEastAsia"/>
          <w:sz w:val="28"/>
          <w:szCs w:val="28"/>
        </w:rPr>
      </w:pPr>
      <w:bookmarkStart w:id="83" w:name="_Toc25220"/>
      <w:bookmarkStart w:id="84" w:name="_Toc29664"/>
      <w:r>
        <w:rPr>
          <w:rFonts w:hint="eastAsia" w:asciiTheme="minorEastAsia" w:hAnsiTheme="minorEastAsia" w:cstheme="minorEastAsia"/>
          <w:sz w:val="28"/>
          <w:szCs w:val="28"/>
        </w:rPr>
        <w:t>供应商名称（公章）：</w:t>
      </w:r>
      <w:bookmarkEnd w:id="83"/>
      <w:bookmarkEnd w:id="84"/>
    </w:p>
    <w:p w14:paraId="3A5C6AB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4A85C63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1E890E0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2C6E4D4C">
      <w:pPr>
        <w:spacing w:line="500" w:lineRule="exact"/>
        <w:jc w:val="left"/>
        <w:rPr>
          <w:color w:val="000000"/>
          <w:sz w:val="28"/>
          <w:szCs w:val="28"/>
        </w:rPr>
      </w:pPr>
    </w:p>
    <w:p w14:paraId="636137E7">
      <w:pPr>
        <w:spacing w:line="500" w:lineRule="exact"/>
        <w:jc w:val="left"/>
        <w:rPr>
          <w:color w:val="000000"/>
          <w:sz w:val="28"/>
          <w:szCs w:val="28"/>
        </w:rPr>
      </w:pPr>
    </w:p>
    <w:p w14:paraId="517395EC">
      <w:pPr>
        <w:spacing w:line="500" w:lineRule="exact"/>
        <w:jc w:val="left"/>
        <w:rPr>
          <w:color w:val="000000"/>
          <w:sz w:val="28"/>
          <w:szCs w:val="28"/>
        </w:rPr>
      </w:pPr>
    </w:p>
    <w:p w14:paraId="66501EAF">
      <w:pPr>
        <w:spacing w:line="500" w:lineRule="exact"/>
        <w:jc w:val="left"/>
        <w:rPr>
          <w:color w:val="000000"/>
          <w:sz w:val="28"/>
          <w:szCs w:val="28"/>
        </w:rPr>
      </w:pPr>
    </w:p>
    <w:p w14:paraId="780CF5E9">
      <w:pPr>
        <w:spacing w:line="500" w:lineRule="exact"/>
        <w:jc w:val="left"/>
        <w:rPr>
          <w:color w:val="000000"/>
          <w:sz w:val="28"/>
          <w:szCs w:val="28"/>
        </w:rPr>
      </w:pPr>
    </w:p>
    <w:p w14:paraId="693C7DB5">
      <w:pPr>
        <w:spacing w:line="500" w:lineRule="exact"/>
        <w:jc w:val="left"/>
        <w:rPr>
          <w:color w:val="000000"/>
          <w:sz w:val="28"/>
          <w:szCs w:val="28"/>
        </w:rPr>
      </w:pPr>
    </w:p>
    <w:p w14:paraId="739C76E1">
      <w:pPr>
        <w:spacing w:line="500" w:lineRule="exact"/>
        <w:jc w:val="left"/>
        <w:rPr>
          <w:color w:val="000000"/>
          <w:sz w:val="28"/>
          <w:szCs w:val="28"/>
        </w:rPr>
      </w:pPr>
    </w:p>
    <w:p w14:paraId="5B101A17">
      <w:pPr>
        <w:spacing w:line="500" w:lineRule="exact"/>
        <w:jc w:val="left"/>
        <w:rPr>
          <w:color w:val="000000"/>
          <w:sz w:val="28"/>
          <w:szCs w:val="28"/>
        </w:rPr>
      </w:pPr>
    </w:p>
    <w:p w14:paraId="1133F02B">
      <w:pPr>
        <w:spacing w:line="500" w:lineRule="exact"/>
        <w:jc w:val="left"/>
        <w:rPr>
          <w:color w:val="000000"/>
          <w:sz w:val="28"/>
          <w:szCs w:val="28"/>
        </w:rPr>
      </w:pPr>
    </w:p>
    <w:p w14:paraId="197B1353">
      <w:pPr>
        <w:spacing w:line="500" w:lineRule="exact"/>
        <w:jc w:val="left"/>
        <w:rPr>
          <w:color w:val="000000"/>
          <w:sz w:val="28"/>
          <w:szCs w:val="28"/>
        </w:rPr>
      </w:pPr>
    </w:p>
    <w:p w14:paraId="41D4967E">
      <w:pPr>
        <w:rPr>
          <w:rFonts w:hint="eastAsia"/>
          <w:sz w:val="32"/>
          <w:szCs w:val="32"/>
          <w:lang w:eastAsia="zh-CN"/>
        </w:rPr>
      </w:pPr>
      <w:bookmarkStart w:id="85" w:name="_Toc16904"/>
      <w:bookmarkStart w:id="86" w:name="_Toc7819"/>
      <w:bookmarkStart w:id="87" w:name="_Toc2517"/>
      <w:r>
        <w:rPr>
          <w:rFonts w:hint="eastAsia"/>
          <w:sz w:val="32"/>
          <w:szCs w:val="32"/>
          <w:lang w:eastAsia="zh-CN"/>
        </w:rPr>
        <w:br w:type="page"/>
      </w:r>
    </w:p>
    <w:p w14:paraId="7AD8A6FF">
      <w:pPr>
        <w:pStyle w:val="2"/>
        <w:spacing w:line="400" w:lineRule="exact"/>
        <w:rPr>
          <w:sz w:val="32"/>
          <w:szCs w:val="32"/>
        </w:rPr>
      </w:pPr>
      <w:r>
        <w:rPr>
          <w:rFonts w:hint="eastAsia"/>
          <w:sz w:val="32"/>
          <w:szCs w:val="32"/>
          <w:lang w:eastAsia="zh-CN"/>
        </w:rPr>
        <w:t>四</w:t>
      </w:r>
      <w:r>
        <w:rPr>
          <w:rFonts w:hint="eastAsia"/>
          <w:sz w:val="32"/>
          <w:szCs w:val="32"/>
        </w:rPr>
        <w:t>、报价文件及磁盘的密封和标记</w:t>
      </w:r>
      <w:bookmarkEnd w:id="85"/>
      <w:bookmarkEnd w:id="86"/>
      <w:bookmarkEnd w:id="87"/>
    </w:p>
    <w:p w14:paraId="6D5BFA4C">
      <w:pPr>
        <w:pStyle w:val="3"/>
        <w:spacing w:line="400" w:lineRule="exact"/>
        <w:rPr>
          <w:rFonts w:hint="eastAsia" w:ascii="宋体" w:hAnsi="宋体" w:eastAsia="宋体"/>
          <w:sz w:val="28"/>
          <w:szCs w:val="28"/>
        </w:rPr>
      </w:pPr>
      <w:bookmarkStart w:id="88" w:name="_Toc3287"/>
      <w:bookmarkStart w:id="89" w:name="_Toc15444"/>
      <w:bookmarkStart w:id="90" w:name="_Toc22259"/>
      <w:r>
        <w:rPr>
          <w:rFonts w:hint="eastAsia" w:ascii="宋体" w:hAnsi="宋体" w:eastAsia="宋体"/>
          <w:sz w:val="28"/>
          <w:szCs w:val="28"/>
        </w:rPr>
        <w:t>（一）开标一览表密封：</w:t>
      </w:r>
      <w:bookmarkEnd w:id="88"/>
      <w:bookmarkEnd w:id="89"/>
      <w:bookmarkEnd w:id="90"/>
    </w:p>
    <w:p w14:paraId="4B3AEE8C">
      <w:pPr>
        <w:pStyle w:val="5"/>
        <w:spacing w:before="0" w:line="500" w:lineRule="exact"/>
        <w:jc w:val="center"/>
        <w:rPr>
          <w:rFonts w:ascii="Times New Roman" w:hAnsi="Times New Roman" w:eastAsia="黑体"/>
          <w:b/>
          <w:color w:val="000000"/>
          <w:sz w:val="36"/>
        </w:rPr>
      </w:pPr>
      <w:r>
        <w:rPr>
          <w:rFonts w:ascii="Times New Roman" w:hAnsi="Times New Roman" w:eastAsia="黑体"/>
          <w:b/>
          <w:color w:val="000000"/>
          <w:sz w:val="36"/>
        </w:rPr>
        <w:t>开标一览表密封信封正面格式</w:t>
      </w:r>
    </w:p>
    <w:p w14:paraId="3ACCFD32">
      <w:pPr>
        <w:spacing w:line="500" w:lineRule="exact"/>
        <w:jc w:val="center"/>
        <w:rPr>
          <w:color w:val="000000"/>
        </w:rPr>
      </w:pPr>
    </w:p>
    <w:tbl>
      <w:tblPr>
        <w:tblStyle w:val="13"/>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634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2CE76C79">
            <w:pPr>
              <w:spacing w:line="500" w:lineRule="exact"/>
              <w:jc w:val="center"/>
              <w:rPr>
                <w:b/>
                <w:color w:val="000000"/>
                <w:sz w:val="28"/>
              </w:rPr>
            </w:pPr>
            <w:r>
              <w:rPr>
                <w:color w:val="000000"/>
              </w:rPr>
              <w:t xml:space="preserve">                                                               </w:t>
            </w:r>
          </w:p>
          <w:p w14:paraId="104CEEF2">
            <w:pPr>
              <w:spacing w:line="500" w:lineRule="exact"/>
              <w:jc w:val="center"/>
              <w:rPr>
                <w:rFonts w:eastAsia="黑体"/>
                <w:b/>
                <w:bCs/>
                <w:color w:val="000000"/>
                <w:sz w:val="36"/>
              </w:rPr>
            </w:pPr>
            <w:r>
              <w:rPr>
                <w:rFonts w:eastAsia="黑体"/>
                <w:b/>
                <w:bCs/>
                <w:color w:val="000000"/>
                <w:sz w:val="36"/>
              </w:rPr>
              <w:t>开标一览表</w:t>
            </w:r>
          </w:p>
          <w:p w14:paraId="4710CEEF">
            <w:pPr>
              <w:spacing w:line="500" w:lineRule="exact"/>
              <w:jc w:val="center"/>
              <w:rPr>
                <w:b/>
                <w:bCs/>
                <w:color w:val="000000"/>
                <w:sz w:val="44"/>
              </w:rPr>
            </w:pPr>
          </w:p>
          <w:p w14:paraId="1040132D">
            <w:pPr>
              <w:spacing w:line="500" w:lineRule="exact"/>
              <w:ind w:firstLine="602" w:firstLineChars="200"/>
              <w:rPr>
                <w:b/>
                <w:color w:val="000000"/>
                <w:sz w:val="30"/>
                <w:u w:val="single"/>
              </w:rPr>
            </w:pPr>
            <w:r>
              <w:rPr>
                <w:b/>
                <w:color w:val="000000"/>
                <w:sz w:val="30"/>
              </w:rPr>
              <w:t xml:space="preserve">项目编号： </w:t>
            </w:r>
            <w:r>
              <w:rPr>
                <w:b/>
                <w:color w:val="000000"/>
                <w:sz w:val="30"/>
                <w:u w:val="single"/>
              </w:rPr>
              <w:t xml:space="preserve">            </w:t>
            </w:r>
          </w:p>
          <w:p w14:paraId="13C7ABD0">
            <w:pPr>
              <w:spacing w:line="500" w:lineRule="exact"/>
              <w:rPr>
                <w:b/>
                <w:color w:val="000000"/>
                <w:sz w:val="30"/>
              </w:rPr>
            </w:pPr>
          </w:p>
          <w:p w14:paraId="4F5E369A">
            <w:pPr>
              <w:spacing w:line="500" w:lineRule="exact"/>
              <w:ind w:firstLine="602" w:firstLineChars="200"/>
              <w:rPr>
                <w:b/>
                <w:color w:val="000000"/>
                <w:sz w:val="30"/>
                <w:u w:val="single"/>
              </w:rPr>
            </w:pPr>
            <w:r>
              <w:rPr>
                <w:b/>
                <w:color w:val="000000"/>
                <w:sz w:val="30"/>
              </w:rPr>
              <w:t xml:space="preserve">项目名称： </w:t>
            </w:r>
            <w:r>
              <w:rPr>
                <w:b/>
                <w:color w:val="000000"/>
                <w:sz w:val="30"/>
                <w:u w:val="single"/>
              </w:rPr>
              <w:t xml:space="preserve">             </w:t>
            </w:r>
          </w:p>
          <w:p w14:paraId="7AAA15DD">
            <w:pPr>
              <w:spacing w:line="500" w:lineRule="exact"/>
              <w:ind w:firstLine="602" w:firstLineChars="200"/>
              <w:rPr>
                <w:b/>
                <w:color w:val="000000"/>
                <w:sz w:val="30"/>
              </w:rPr>
            </w:pPr>
          </w:p>
          <w:p w14:paraId="43001250">
            <w:pPr>
              <w:spacing w:line="500" w:lineRule="exact"/>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4EFF751D">
            <w:pPr>
              <w:spacing w:line="500" w:lineRule="exact"/>
              <w:rPr>
                <w:b/>
                <w:color w:val="000000"/>
                <w:sz w:val="30"/>
                <w:u w:val="single"/>
              </w:rPr>
            </w:pPr>
          </w:p>
          <w:p w14:paraId="6C94ABEA">
            <w:pPr>
              <w:spacing w:line="500" w:lineRule="exact"/>
              <w:ind w:firstLine="602" w:firstLineChars="200"/>
              <w:rPr>
                <w:b/>
                <w:color w:val="000000"/>
                <w:sz w:val="30"/>
              </w:rPr>
            </w:pPr>
            <w:r>
              <w:rPr>
                <w:b/>
                <w:color w:val="000000"/>
                <w:sz w:val="30"/>
              </w:rPr>
              <w:t>供应商名称：</w:t>
            </w:r>
            <w:r>
              <w:rPr>
                <w:b/>
                <w:color w:val="000000"/>
                <w:sz w:val="30"/>
                <w:u w:val="single"/>
              </w:rPr>
              <w:t xml:space="preserve">                   （加盖公章）</w:t>
            </w:r>
          </w:p>
          <w:p w14:paraId="1FE2DDB1">
            <w:pPr>
              <w:spacing w:line="500" w:lineRule="exact"/>
              <w:rPr>
                <w:color w:val="000000"/>
              </w:rPr>
            </w:pPr>
          </w:p>
        </w:tc>
      </w:tr>
    </w:tbl>
    <w:p w14:paraId="148ACE21">
      <w:pPr>
        <w:spacing w:line="500" w:lineRule="exact"/>
        <w:jc w:val="center"/>
        <w:rPr>
          <w:rFonts w:eastAsia="黑体"/>
          <w:b/>
          <w:color w:val="000000"/>
          <w:sz w:val="36"/>
        </w:rPr>
      </w:pPr>
    </w:p>
    <w:p w14:paraId="6F6D5AC5">
      <w:pPr>
        <w:spacing w:line="500" w:lineRule="exact"/>
        <w:jc w:val="center"/>
        <w:rPr>
          <w:rFonts w:eastAsia="黑体"/>
          <w:b/>
          <w:color w:val="000000"/>
          <w:sz w:val="36"/>
        </w:rPr>
      </w:pPr>
      <w:r>
        <w:rPr>
          <w:rFonts w:eastAsia="黑体"/>
          <w:b/>
          <w:color w:val="000000"/>
          <w:sz w:val="36"/>
        </w:rPr>
        <w:t>开标一览表密封信封封口格式</w:t>
      </w:r>
    </w:p>
    <w:p w14:paraId="4B0B5B61">
      <w:pPr>
        <w:spacing w:line="500" w:lineRule="exact"/>
        <w:rPr>
          <w:color w:val="000000"/>
        </w:rPr>
      </w:pPr>
    </w:p>
    <w:tbl>
      <w:tblPr>
        <w:tblStyle w:val="13"/>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4568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6A6BAE9E">
            <w:pPr>
              <w:spacing w:line="500" w:lineRule="exact"/>
              <w:rPr>
                <w:color w:val="000000"/>
              </w:rPr>
            </w:pPr>
          </w:p>
          <w:p w14:paraId="28F434F2">
            <w:pPr>
              <w:spacing w:line="500" w:lineRule="exact"/>
              <w:rPr>
                <w:color w:val="000000"/>
              </w:rPr>
            </w:pPr>
          </w:p>
          <w:p w14:paraId="27B62529">
            <w:pPr>
              <w:spacing w:line="500" w:lineRule="exact"/>
              <w:rPr>
                <w:color w:val="000000"/>
              </w:rPr>
            </w:pPr>
            <w:r>
              <w:rPr>
                <w:color w:val="000000"/>
              </w:rPr>
              <w:t>………………</w:t>
            </w:r>
            <w:r>
              <w:rPr>
                <w:b/>
                <w:color w:val="000000"/>
                <w:sz w:val="30"/>
              </w:rPr>
              <w:t>于20</w:t>
            </w:r>
            <w:ins w:id="0" w:author="小樓聽雨" w:date="2025-03-20T18:25:54Z">
              <w:r>
                <w:rPr>
                  <w:rFonts w:hint="eastAsia"/>
                  <w:b/>
                  <w:color w:val="000000"/>
                  <w:sz w:val="30"/>
                  <w:lang w:val="en-US" w:eastAsia="zh-CN"/>
                </w:rPr>
                <w:t xml:space="preserve">  </w:t>
              </w:r>
            </w:ins>
            <w:r>
              <w:rPr>
                <w:b/>
                <w:color w:val="000000"/>
                <w:sz w:val="30"/>
              </w:rPr>
              <w:t>年 月 日上午9：30前不准启封（加盖公章）</w:t>
            </w:r>
            <w:r>
              <w:rPr>
                <w:color w:val="000000"/>
                <w:szCs w:val="21"/>
              </w:rPr>
              <w:t>……………</w:t>
            </w:r>
          </w:p>
          <w:p w14:paraId="71291126">
            <w:pPr>
              <w:spacing w:line="500" w:lineRule="exact"/>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2690495</wp:posOffset>
                      </wp:positionH>
                      <wp:positionV relativeFrom="paragraph">
                        <wp:posOffset>9525</wp:posOffset>
                      </wp:positionV>
                      <wp:extent cx="0" cy="693420"/>
                      <wp:effectExtent l="38100" t="0" r="38100" b="5080"/>
                      <wp:wrapNone/>
                      <wp:docPr id="1" name="直接连接符 1"/>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11.85pt;margin-top:0.75pt;height:54.6pt;width:0pt;z-index:251659264;mso-width-relative:page;mso-height-relative:page;" filled="f" stroked="t" coordsize="21600,21600" o:gfxdata="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mwtcAAAAJAQAADwAAAAAAAAABACAAAAAiAAAAZHJzL2Rvd25yZXYueG1s&#10;UEsBAhQAFAAAAAgAh07iQOfJARn5AQAA5QMAAA4AAAAAAAAAAQAgAAAAJgEAAGRycy9lMm9Eb2Mu&#10;eG1sUEsFBgAAAAAGAAYAWQEAAJEFAAAAAA==&#10;">
                      <v:fill on="f" focussize="0,0"/>
                      <v:stroke color="#000000" joinstyle="round" endarrow="block"/>
                      <v:imagedata o:title=""/>
                      <o:lock v:ext="edit" aspectratio="f"/>
                    </v:line>
                  </w:pict>
                </mc:Fallback>
              </mc:AlternateContent>
            </w:r>
          </w:p>
          <w:p w14:paraId="7BB18C8A">
            <w:pPr>
              <w:spacing w:line="500" w:lineRule="exact"/>
              <w:rPr>
                <w:color w:val="000000"/>
              </w:rPr>
            </w:pPr>
          </w:p>
          <w:p w14:paraId="0DA27CF2">
            <w:pPr>
              <w:spacing w:line="500" w:lineRule="exact"/>
              <w:rPr>
                <w:color w:val="000000"/>
              </w:rPr>
            </w:pPr>
          </w:p>
          <w:p w14:paraId="7CDB3F4F">
            <w:pPr>
              <w:spacing w:line="500" w:lineRule="exact"/>
              <w:rPr>
                <w:color w:val="000000"/>
              </w:rPr>
            </w:pPr>
            <w:r>
              <w:rPr>
                <w:color w:val="000000"/>
              </w:rPr>
              <w:t xml:space="preserve">                                      </w:t>
            </w:r>
            <w:r>
              <w:rPr>
                <w:b/>
                <w:color w:val="000000"/>
                <w:sz w:val="24"/>
              </w:rPr>
              <w:t>（封口处）</w:t>
            </w:r>
          </w:p>
        </w:tc>
      </w:tr>
    </w:tbl>
    <w:p w14:paraId="7A5410F8">
      <w:pPr>
        <w:spacing w:line="500" w:lineRule="exact"/>
        <w:rPr>
          <w:color w:val="000000"/>
          <w:sz w:val="24"/>
        </w:rPr>
      </w:pPr>
    </w:p>
    <w:p w14:paraId="76ABBEE1">
      <w:pPr>
        <w:pStyle w:val="3"/>
        <w:spacing w:line="400" w:lineRule="exact"/>
        <w:rPr>
          <w:rFonts w:hint="eastAsia" w:ascii="宋体" w:hAnsi="宋体" w:eastAsia="宋体"/>
          <w:sz w:val="28"/>
          <w:szCs w:val="28"/>
        </w:rPr>
      </w:pPr>
      <w:bookmarkStart w:id="91" w:name="_Toc11395"/>
      <w:bookmarkStart w:id="92" w:name="_Toc31998"/>
      <w:bookmarkStart w:id="93" w:name="_Toc21789"/>
      <w:r>
        <w:rPr>
          <w:rFonts w:hint="eastAsia" w:ascii="宋体" w:hAnsi="宋体" w:eastAsia="宋体"/>
          <w:sz w:val="28"/>
          <w:szCs w:val="28"/>
        </w:rPr>
        <w:t>（二）报价文件密封：</w:t>
      </w:r>
      <w:bookmarkEnd w:id="91"/>
      <w:bookmarkEnd w:id="92"/>
      <w:bookmarkEnd w:id="93"/>
    </w:p>
    <w:p w14:paraId="0B49C876">
      <w:pPr>
        <w:spacing w:line="500" w:lineRule="exact"/>
        <w:jc w:val="center"/>
        <w:rPr>
          <w:rFonts w:eastAsia="黑体"/>
          <w:b/>
          <w:bCs/>
          <w:color w:val="000000"/>
          <w:sz w:val="36"/>
        </w:rPr>
      </w:pPr>
      <w:r>
        <w:rPr>
          <w:rFonts w:eastAsia="黑体"/>
          <w:b/>
          <w:bCs/>
          <w:color w:val="000000"/>
          <w:sz w:val="36"/>
        </w:rPr>
        <w:t>报价文件密封信封正面格式</w:t>
      </w:r>
    </w:p>
    <w:p w14:paraId="7DCDC68A">
      <w:pPr>
        <w:spacing w:line="500" w:lineRule="exact"/>
        <w:jc w:val="center"/>
        <w:rPr>
          <w:rFonts w:eastAsia="黑体"/>
          <w:b/>
          <w:bCs/>
          <w:color w:val="000000"/>
          <w:sz w:val="36"/>
        </w:rPr>
      </w:pPr>
    </w:p>
    <w:tbl>
      <w:tblPr>
        <w:tblStyle w:val="13"/>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3A4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6A525F0C">
            <w:pPr>
              <w:spacing w:line="500" w:lineRule="exact"/>
              <w:jc w:val="center"/>
              <w:rPr>
                <w:b/>
                <w:color w:val="000000"/>
                <w:sz w:val="28"/>
              </w:rPr>
            </w:pPr>
            <w:r>
              <w:rPr>
                <w:color w:val="000000"/>
              </w:rPr>
              <w:t xml:space="preserve">                                                                </w:t>
            </w:r>
            <w:r>
              <w:rPr>
                <w:b/>
                <w:color w:val="000000"/>
                <w:sz w:val="28"/>
              </w:rPr>
              <w:t>正（副）本</w:t>
            </w:r>
          </w:p>
          <w:p w14:paraId="5A6C525D">
            <w:pPr>
              <w:spacing w:line="360" w:lineRule="auto"/>
              <w:ind w:firstLine="602" w:firstLineChars="200"/>
              <w:rPr>
                <w:b/>
                <w:color w:val="000000"/>
                <w:sz w:val="30"/>
                <w:u w:val="single"/>
              </w:rPr>
            </w:pPr>
            <w:r>
              <w:rPr>
                <w:b/>
                <w:color w:val="000000"/>
                <w:sz w:val="30"/>
              </w:rPr>
              <w:t>项目编号：</w:t>
            </w:r>
            <w:r>
              <w:rPr>
                <w:b/>
                <w:color w:val="000000"/>
                <w:sz w:val="30"/>
                <w:u w:val="single"/>
              </w:rPr>
              <w:t xml:space="preserve">                      </w:t>
            </w:r>
          </w:p>
          <w:p w14:paraId="69D0F693">
            <w:pPr>
              <w:spacing w:line="360" w:lineRule="auto"/>
              <w:ind w:firstLine="602" w:firstLineChars="200"/>
              <w:rPr>
                <w:b/>
                <w:color w:val="000000"/>
                <w:sz w:val="30"/>
                <w:u w:val="single"/>
              </w:rPr>
            </w:pPr>
            <w:r>
              <w:rPr>
                <w:b/>
                <w:color w:val="000000"/>
                <w:sz w:val="30"/>
              </w:rPr>
              <w:t>项目名称：</w:t>
            </w:r>
            <w:r>
              <w:rPr>
                <w:b/>
                <w:color w:val="000000"/>
                <w:sz w:val="30"/>
                <w:u w:val="single"/>
              </w:rPr>
              <w:t xml:space="preserve">                      </w:t>
            </w:r>
          </w:p>
          <w:p w14:paraId="5128F38A">
            <w:pPr>
              <w:spacing w:line="360" w:lineRule="auto"/>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5E73E100">
            <w:pPr>
              <w:spacing w:line="360" w:lineRule="auto"/>
              <w:ind w:firstLine="602" w:firstLineChars="200"/>
              <w:rPr>
                <w:b/>
                <w:color w:val="000000"/>
                <w:sz w:val="30"/>
                <w:u w:val="single"/>
              </w:rPr>
            </w:pPr>
            <w:r>
              <w:rPr>
                <w:b/>
                <w:color w:val="000000"/>
                <w:sz w:val="30"/>
              </w:rPr>
              <w:t>供应商名称：</w:t>
            </w:r>
            <w:r>
              <w:rPr>
                <w:b/>
                <w:color w:val="000000"/>
                <w:sz w:val="30"/>
                <w:u w:val="single"/>
              </w:rPr>
              <w:t xml:space="preserve">                   （加盖公章）</w:t>
            </w:r>
          </w:p>
          <w:p w14:paraId="642DF8AB">
            <w:pPr>
              <w:spacing w:line="360" w:lineRule="auto"/>
              <w:ind w:firstLine="602" w:firstLineChars="200"/>
              <w:rPr>
                <w:b/>
                <w:color w:val="000000"/>
                <w:sz w:val="30"/>
                <w:u w:val="single"/>
              </w:rPr>
            </w:pPr>
            <w:r>
              <w:rPr>
                <w:b/>
                <w:color w:val="000000"/>
                <w:sz w:val="30"/>
              </w:rPr>
              <w:t>地址：</w:t>
            </w:r>
            <w:r>
              <w:rPr>
                <w:b/>
                <w:color w:val="000000"/>
                <w:sz w:val="30"/>
                <w:u w:val="single"/>
              </w:rPr>
              <w:t xml:space="preserve">                          </w:t>
            </w:r>
          </w:p>
          <w:p w14:paraId="078B2ABA">
            <w:pPr>
              <w:spacing w:line="360" w:lineRule="auto"/>
              <w:ind w:firstLine="602" w:firstLineChars="200"/>
              <w:rPr>
                <w:b/>
                <w:color w:val="000000"/>
                <w:sz w:val="30"/>
                <w:u w:val="single"/>
              </w:rPr>
            </w:pPr>
            <w:r>
              <w:rPr>
                <w:b/>
                <w:color w:val="000000"/>
                <w:sz w:val="30"/>
              </w:rPr>
              <w:t>电话：</w:t>
            </w:r>
            <w:r>
              <w:rPr>
                <w:b/>
                <w:color w:val="000000"/>
                <w:sz w:val="30"/>
                <w:u w:val="single"/>
              </w:rPr>
              <w:t xml:space="preserve">                          </w:t>
            </w:r>
          </w:p>
          <w:p w14:paraId="678AD98C">
            <w:pPr>
              <w:spacing w:line="360" w:lineRule="auto"/>
              <w:ind w:firstLine="602" w:firstLineChars="200"/>
              <w:rPr>
                <w:b/>
                <w:color w:val="000000"/>
                <w:sz w:val="30"/>
              </w:rPr>
            </w:pPr>
            <w:r>
              <w:rPr>
                <w:b/>
                <w:color w:val="000000"/>
                <w:sz w:val="30"/>
              </w:rPr>
              <w:t>传真：</w:t>
            </w:r>
            <w:r>
              <w:rPr>
                <w:b/>
                <w:color w:val="000000"/>
                <w:sz w:val="30"/>
                <w:u w:val="single"/>
              </w:rPr>
              <w:t xml:space="preserve">                          </w:t>
            </w:r>
          </w:p>
          <w:p w14:paraId="1D68D8D8">
            <w:pPr>
              <w:spacing w:line="500" w:lineRule="exact"/>
              <w:rPr>
                <w:color w:val="000000"/>
              </w:rPr>
            </w:pPr>
          </w:p>
        </w:tc>
      </w:tr>
    </w:tbl>
    <w:p w14:paraId="66118226">
      <w:pPr>
        <w:spacing w:line="500" w:lineRule="exact"/>
        <w:jc w:val="center"/>
        <w:rPr>
          <w:rFonts w:eastAsia="黑体"/>
          <w:b/>
          <w:color w:val="000000"/>
          <w:sz w:val="36"/>
        </w:rPr>
      </w:pPr>
    </w:p>
    <w:p w14:paraId="23819542">
      <w:pPr>
        <w:spacing w:line="500" w:lineRule="exact"/>
        <w:jc w:val="center"/>
        <w:rPr>
          <w:rFonts w:eastAsia="黑体"/>
          <w:b/>
          <w:color w:val="000000"/>
          <w:sz w:val="36"/>
        </w:rPr>
      </w:pPr>
      <w:r>
        <w:rPr>
          <w:rFonts w:eastAsia="黑体"/>
          <w:b/>
          <w:color w:val="000000"/>
          <w:sz w:val="36"/>
        </w:rPr>
        <w:t>报价文件密封信封封口格式</w:t>
      </w:r>
    </w:p>
    <w:p w14:paraId="164C8E8E">
      <w:pPr>
        <w:spacing w:line="500" w:lineRule="exact"/>
        <w:rPr>
          <w:color w:val="000000"/>
        </w:rPr>
      </w:pPr>
    </w:p>
    <w:tbl>
      <w:tblPr>
        <w:tblStyle w:val="13"/>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574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4945A51E">
            <w:pPr>
              <w:spacing w:line="500" w:lineRule="exact"/>
              <w:rPr>
                <w:color w:val="000000"/>
              </w:rPr>
            </w:pPr>
          </w:p>
          <w:p w14:paraId="5DD82715">
            <w:pPr>
              <w:spacing w:line="500" w:lineRule="exact"/>
              <w:rPr>
                <w:color w:val="000000"/>
              </w:rPr>
            </w:pPr>
          </w:p>
          <w:p w14:paraId="5B5A1E17">
            <w:pPr>
              <w:spacing w:line="500" w:lineRule="exact"/>
              <w:rPr>
                <w:color w:val="000000"/>
              </w:rPr>
            </w:pPr>
          </w:p>
          <w:p w14:paraId="1B4AEDE9">
            <w:pPr>
              <w:spacing w:line="500" w:lineRule="exact"/>
              <w:rPr>
                <w:color w:val="000000"/>
              </w:rPr>
            </w:pPr>
            <w:r>
              <w:rPr>
                <w:color w:val="000000"/>
              </w:rPr>
              <w:t xml:space="preserve">………………… </w:t>
            </w:r>
            <w:r>
              <w:rPr>
                <w:b/>
                <w:color w:val="000000"/>
                <w:sz w:val="30"/>
              </w:rPr>
              <w:t>于20</w:t>
            </w:r>
            <w:ins w:id="1" w:author="小樓聽雨" w:date="2025-03-20T18:26:01Z">
              <w:r>
                <w:rPr>
                  <w:rFonts w:hint="eastAsia"/>
                  <w:b/>
                  <w:color w:val="000000"/>
                  <w:sz w:val="30"/>
                  <w:lang w:val="en-US" w:eastAsia="zh-CN"/>
                </w:rPr>
                <w:t xml:space="preserve">  </w:t>
              </w:r>
            </w:ins>
            <w:r>
              <w:rPr>
                <w:b/>
                <w:color w:val="000000"/>
                <w:sz w:val="30"/>
              </w:rPr>
              <w:t>年 月 日上午9：30前不准启封（加盖公章）…………</w:t>
            </w:r>
          </w:p>
          <w:p w14:paraId="0E5B10EB">
            <w:pPr>
              <w:spacing w:line="500" w:lineRule="exact"/>
              <w:rPr>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2576195</wp:posOffset>
                      </wp:positionH>
                      <wp:positionV relativeFrom="paragraph">
                        <wp:posOffset>88265</wp:posOffset>
                      </wp:positionV>
                      <wp:extent cx="0" cy="693420"/>
                      <wp:effectExtent l="38100" t="0" r="38100" b="5080"/>
                      <wp:wrapNone/>
                      <wp:docPr id="2" name="直接连接符 2"/>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2.85pt;margin-top:6.95pt;height:54.6pt;width:0pt;z-index:251660288;mso-width-relative:page;mso-height-relative:page;" filled="f" stroked="t" coordsize="21600,21600" o:gfxdata="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e+JjtgAAAAKAQAADwAAAAAAAAABACAAAAAiAAAAZHJzL2Rvd25yZXYu&#10;eG1sUEsBAhQAFAAAAAgAh07iQEwEZqb7AQAA5QMAAA4AAAAAAAAAAQAgAAAAJwEAAGRycy9lMm9E&#10;b2MueG1sUEsFBgAAAAAGAAYAWQEAAJQFAAAAAA==&#10;">
                      <v:fill on="f" focussize="0,0"/>
                      <v:stroke color="#000000" joinstyle="round" endarrow="block"/>
                      <v:imagedata o:title=""/>
                      <o:lock v:ext="edit" aspectratio="f"/>
                    </v:line>
                  </w:pict>
                </mc:Fallback>
              </mc:AlternateContent>
            </w:r>
          </w:p>
          <w:p w14:paraId="0384F660">
            <w:pPr>
              <w:spacing w:line="500" w:lineRule="exact"/>
              <w:rPr>
                <w:color w:val="000000"/>
              </w:rPr>
            </w:pPr>
          </w:p>
          <w:p w14:paraId="662107DA">
            <w:pPr>
              <w:spacing w:line="500" w:lineRule="exact"/>
              <w:rPr>
                <w:color w:val="000000"/>
              </w:rPr>
            </w:pPr>
          </w:p>
          <w:p w14:paraId="4D4D234B">
            <w:pPr>
              <w:spacing w:line="500" w:lineRule="exact"/>
              <w:rPr>
                <w:color w:val="000000"/>
              </w:rPr>
            </w:pPr>
            <w:r>
              <w:rPr>
                <w:color w:val="000000"/>
              </w:rPr>
              <w:t xml:space="preserve">                                  </w:t>
            </w:r>
            <w:r>
              <w:rPr>
                <w:b/>
                <w:color w:val="000000"/>
                <w:sz w:val="24"/>
              </w:rPr>
              <w:t>（封口处）</w:t>
            </w:r>
          </w:p>
        </w:tc>
      </w:tr>
    </w:tbl>
    <w:p w14:paraId="6BD50BC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rFonts w:hint="eastAsia" w:ascii="宋体" w:hAnsi="宋体" w:eastAsia="宋体" w:cs="宋体"/>
          <w:sz w:val="24"/>
          <w:szCs w:val="24"/>
        </w:rPr>
      </w:pP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16C938-58D3-4BFA-9A69-1CFCA262F9FE}"/>
  </w:font>
  <w:font w:name="Courier New">
    <w:panose1 w:val="02070309020205020404"/>
    <w:charset w:val="01"/>
    <w:family w:val="modern"/>
    <w:pitch w:val="default"/>
    <w:sig w:usb0="E0002EFF" w:usb1="C0007843" w:usb2="00000009" w:usb3="00000000" w:csb0="400001FF" w:csb1="FFFF0000"/>
    <w:embedRegular r:id="rId2" w:fontKey="{58A84E15-8351-4634-8816-FA8A695FBC9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450C749-0EA1-41B8-A3CC-B6CA59C2C82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45314085-AC08-472E-AAB4-A010A5011B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E448">
    <w:pPr>
      <w:pStyle w:val="10"/>
      <w:jc w:val="center"/>
    </w:pPr>
    <w:r>
      <w:fldChar w:fldCharType="begin"/>
    </w:r>
    <w:r>
      <w:instrText xml:space="preserve"> PAGE   \* MERGEFORMAT </w:instrText>
    </w:r>
    <w:r>
      <w:fldChar w:fldCharType="separate"/>
    </w:r>
    <w:r>
      <w:rPr>
        <w:lang w:val="zh-CN"/>
      </w:rPr>
      <w:t>24</w:t>
    </w:r>
    <w:r>
      <w:rPr>
        <w:lang w:val="zh-CN"/>
      </w:rPr>
      <w:fldChar w:fldCharType="end"/>
    </w:r>
  </w:p>
  <w:p w14:paraId="6AC426A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C6BDE"/>
    <w:multiLevelType w:val="singleLevel"/>
    <w:tmpl w:val="842C6BDE"/>
    <w:lvl w:ilvl="0" w:tentative="0">
      <w:start w:val="1"/>
      <w:numFmt w:val="decimal"/>
      <w:lvlText w:val="%1."/>
      <w:lvlJc w:val="left"/>
      <w:pPr>
        <w:tabs>
          <w:tab w:val="left" w:pos="312"/>
        </w:tabs>
      </w:pPr>
    </w:lvl>
  </w:abstractNum>
  <w:abstractNum w:abstractNumId="1">
    <w:nsid w:val="F885E583"/>
    <w:multiLevelType w:val="singleLevel"/>
    <w:tmpl w:val="F885E583"/>
    <w:lvl w:ilvl="0" w:tentative="0">
      <w:start w:val="1"/>
      <w:numFmt w:val="chineseCounting"/>
      <w:suff w:val="nothing"/>
      <w:lvlText w:val="%1、"/>
      <w:lvlJc w:val="left"/>
      <w:pPr>
        <w:ind w:left="0" w:firstLine="0"/>
      </w:pPr>
      <w:rPr>
        <w:rFonts w:hint="eastAsia"/>
      </w:rPr>
    </w:lvl>
  </w:abstractNum>
  <w:abstractNum w:abstractNumId="2">
    <w:nsid w:val="3D8EA2E7"/>
    <w:multiLevelType w:val="singleLevel"/>
    <w:tmpl w:val="3D8EA2E7"/>
    <w:lvl w:ilvl="0" w:tentative="0">
      <w:start w:val="1"/>
      <w:numFmt w:val="decimal"/>
      <w:lvlText w:val="%1."/>
      <w:lvlJc w:val="left"/>
      <w:pPr>
        <w:ind w:left="425" w:hanging="425"/>
      </w:pPr>
      <w:rPr>
        <w:rFonts w:hint="default"/>
      </w:rPr>
    </w:lvl>
  </w:abstractNum>
  <w:abstractNum w:abstractNumId="3">
    <w:nsid w:val="4AC1ACA0"/>
    <w:multiLevelType w:val="singleLevel"/>
    <w:tmpl w:val="4AC1ACA0"/>
    <w:lvl w:ilvl="0" w:tentative="0">
      <w:start w:val="1"/>
      <w:numFmt w:val="decimal"/>
      <w:lvlText w:val="%1."/>
      <w:lvlJc w:val="left"/>
      <w:pPr>
        <w:tabs>
          <w:tab w:val="left" w:pos="312"/>
        </w:tabs>
      </w:pPr>
    </w:lvl>
  </w:abstractNum>
  <w:abstractNum w:abstractNumId="4">
    <w:nsid w:val="4D08FFE0"/>
    <w:multiLevelType w:val="singleLevel"/>
    <w:tmpl w:val="4D08FFE0"/>
    <w:lvl w:ilvl="0" w:tentative="0">
      <w:start w:val="7"/>
      <w:numFmt w:val="decimal"/>
      <w:suff w:val="nothing"/>
      <w:lvlText w:val="%1、"/>
      <w:lvlJc w:val="left"/>
    </w:lvl>
  </w:abstractNum>
  <w:abstractNum w:abstractNumId="5">
    <w:nsid w:val="4D507617"/>
    <w:multiLevelType w:val="singleLevel"/>
    <w:tmpl w:val="4D507617"/>
    <w:lvl w:ilvl="0" w:tentative="0">
      <w:start w:val="1"/>
      <w:numFmt w:val="decimal"/>
      <w:lvlText w:val="%1."/>
      <w:lvlJc w:val="left"/>
      <w:pPr>
        <w:ind w:left="425" w:hanging="425"/>
      </w:pPr>
      <w:rPr>
        <w:rFonts w:hint="default"/>
      </w:rPr>
    </w:lvl>
  </w:abstractNum>
  <w:abstractNum w:abstractNumId="6">
    <w:nsid w:val="4E3DC88D"/>
    <w:multiLevelType w:val="singleLevel"/>
    <w:tmpl w:val="4E3DC88D"/>
    <w:lvl w:ilvl="0" w:tentative="0">
      <w:start w:val="2"/>
      <w:numFmt w:val="chineseCounting"/>
      <w:suff w:val="nothing"/>
      <w:lvlText w:val="（%1）"/>
      <w:lvlJc w:val="left"/>
      <w:rPr>
        <w:rFonts w:hint="eastAsia"/>
      </w:rPr>
    </w:lvl>
  </w:abstractNum>
  <w:abstractNum w:abstractNumId="7">
    <w:nsid w:val="6B721200"/>
    <w:multiLevelType w:val="singleLevel"/>
    <w:tmpl w:val="6B721200"/>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7"/>
  </w:num>
  <w:num w:numId="4">
    <w:abstractNumId w:val="1"/>
  </w:num>
  <w:num w:numId="5">
    <w:abstractNumId w:val="2"/>
  </w:num>
  <w:num w:numId="6">
    <w:abstractNumId w:val="5"/>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樓聽雨">
    <w15:presenceInfo w15:providerId="WPS Office" w15:userId="107380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TQ2MzdjNDhjZjRlOWNkZGVhMWJiZWU0ZmYxNzYifQ=="/>
  </w:docVars>
  <w:rsids>
    <w:rsidRoot w:val="002520F2"/>
    <w:rsid w:val="0003422E"/>
    <w:rsid w:val="001033D4"/>
    <w:rsid w:val="0018316D"/>
    <w:rsid w:val="002520F2"/>
    <w:rsid w:val="00284BBA"/>
    <w:rsid w:val="002E1C21"/>
    <w:rsid w:val="003D27C5"/>
    <w:rsid w:val="004375A7"/>
    <w:rsid w:val="0047343F"/>
    <w:rsid w:val="004F706C"/>
    <w:rsid w:val="005307C5"/>
    <w:rsid w:val="00690491"/>
    <w:rsid w:val="00695D81"/>
    <w:rsid w:val="006D6AB6"/>
    <w:rsid w:val="00A03BB2"/>
    <w:rsid w:val="00A9093F"/>
    <w:rsid w:val="00B92769"/>
    <w:rsid w:val="00C350FE"/>
    <w:rsid w:val="00C4719B"/>
    <w:rsid w:val="00CE2921"/>
    <w:rsid w:val="00CE72E2"/>
    <w:rsid w:val="00EB2577"/>
    <w:rsid w:val="00ED52CF"/>
    <w:rsid w:val="00F0666F"/>
    <w:rsid w:val="04463E17"/>
    <w:rsid w:val="08395955"/>
    <w:rsid w:val="09353766"/>
    <w:rsid w:val="0A501135"/>
    <w:rsid w:val="0AB80DB3"/>
    <w:rsid w:val="0BD72F0F"/>
    <w:rsid w:val="0C2F32F7"/>
    <w:rsid w:val="0CAC53AE"/>
    <w:rsid w:val="0D1B1A8F"/>
    <w:rsid w:val="0D9F5204"/>
    <w:rsid w:val="10DA1273"/>
    <w:rsid w:val="10F3685C"/>
    <w:rsid w:val="148073EF"/>
    <w:rsid w:val="17DB4333"/>
    <w:rsid w:val="1AD05CA5"/>
    <w:rsid w:val="1B316A5E"/>
    <w:rsid w:val="1D3A56AE"/>
    <w:rsid w:val="1D905BFD"/>
    <w:rsid w:val="1E1A47C2"/>
    <w:rsid w:val="1EC45B21"/>
    <w:rsid w:val="1EEB597E"/>
    <w:rsid w:val="205C4BED"/>
    <w:rsid w:val="22031549"/>
    <w:rsid w:val="24CA0153"/>
    <w:rsid w:val="272962B4"/>
    <w:rsid w:val="28120DEF"/>
    <w:rsid w:val="29E77474"/>
    <w:rsid w:val="2A091834"/>
    <w:rsid w:val="2BAC0255"/>
    <w:rsid w:val="2C5C716E"/>
    <w:rsid w:val="2D3034C0"/>
    <w:rsid w:val="2D434DA1"/>
    <w:rsid w:val="2DC110A6"/>
    <w:rsid w:val="2E3430F0"/>
    <w:rsid w:val="2ED27DE6"/>
    <w:rsid w:val="2EE92FC5"/>
    <w:rsid w:val="30246532"/>
    <w:rsid w:val="3056187E"/>
    <w:rsid w:val="31172428"/>
    <w:rsid w:val="3588204A"/>
    <w:rsid w:val="35FB40C6"/>
    <w:rsid w:val="35FD0039"/>
    <w:rsid w:val="368315AB"/>
    <w:rsid w:val="3708580A"/>
    <w:rsid w:val="37381826"/>
    <w:rsid w:val="3D2907BD"/>
    <w:rsid w:val="3EDE519D"/>
    <w:rsid w:val="3FD31C10"/>
    <w:rsid w:val="40543890"/>
    <w:rsid w:val="41391F47"/>
    <w:rsid w:val="424B3F49"/>
    <w:rsid w:val="4267208D"/>
    <w:rsid w:val="429B0ED7"/>
    <w:rsid w:val="46062B16"/>
    <w:rsid w:val="48380B0C"/>
    <w:rsid w:val="49AE2DA6"/>
    <w:rsid w:val="4BC45398"/>
    <w:rsid w:val="4DFB01D4"/>
    <w:rsid w:val="4FE341CC"/>
    <w:rsid w:val="505C355C"/>
    <w:rsid w:val="511D3BEC"/>
    <w:rsid w:val="54092EF7"/>
    <w:rsid w:val="542B5F55"/>
    <w:rsid w:val="547B4BB9"/>
    <w:rsid w:val="552705DC"/>
    <w:rsid w:val="58175028"/>
    <w:rsid w:val="58530F7C"/>
    <w:rsid w:val="59555BDD"/>
    <w:rsid w:val="59CC7A48"/>
    <w:rsid w:val="5A19426B"/>
    <w:rsid w:val="5ABF4E13"/>
    <w:rsid w:val="5C170516"/>
    <w:rsid w:val="5D91714A"/>
    <w:rsid w:val="62ED58E5"/>
    <w:rsid w:val="633F06A8"/>
    <w:rsid w:val="63ED2180"/>
    <w:rsid w:val="64C9042A"/>
    <w:rsid w:val="66D26525"/>
    <w:rsid w:val="66D567BD"/>
    <w:rsid w:val="670A0906"/>
    <w:rsid w:val="67CC2670"/>
    <w:rsid w:val="67FC4A90"/>
    <w:rsid w:val="681065B5"/>
    <w:rsid w:val="6893133E"/>
    <w:rsid w:val="68E91002"/>
    <w:rsid w:val="690305C1"/>
    <w:rsid w:val="69203CF3"/>
    <w:rsid w:val="695132FA"/>
    <w:rsid w:val="697014B9"/>
    <w:rsid w:val="69B33609"/>
    <w:rsid w:val="6ABA7ADB"/>
    <w:rsid w:val="6AC05EE7"/>
    <w:rsid w:val="6ADE5C01"/>
    <w:rsid w:val="6C060AF4"/>
    <w:rsid w:val="6C28206F"/>
    <w:rsid w:val="6C4D348B"/>
    <w:rsid w:val="6CC7686F"/>
    <w:rsid w:val="6EB82389"/>
    <w:rsid w:val="72B018C4"/>
    <w:rsid w:val="73934E91"/>
    <w:rsid w:val="746A5998"/>
    <w:rsid w:val="75475670"/>
    <w:rsid w:val="78A07BDA"/>
    <w:rsid w:val="78C5192F"/>
    <w:rsid w:val="79A14200"/>
    <w:rsid w:val="79EA5777"/>
    <w:rsid w:val="7BFC2C02"/>
    <w:rsid w:val="7C2626A4"/>
    <w:rsid w:val="7F7857DE"/>
    <w:rsid w:val="7FB9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rPr>
      <w:rFonts w:ascii="Calibri" w:hAnsi="Calibri"/>
      <w:kern w:val="0"/>
      <w:sz w:val="20"/>
      <w:szCs w:val="20"/>
    </w:rPr>
  </w:style>
  <w:style w:type="paragraph" w:styleId="5">
    <w:name w:val="toa heading"/>
    <w:basedOn w:val="1"/>
    <w:next w:val="1"/>
    <w:semiHidden/>
    <w:qFormat/>
    <w:uiPriority w:val="0"/>
    <w:pPr>
      <w:spacing w:before="120"/>
    </w:pPr>
    <w:rPr>
      <w:rFonts w:ascii="Arial" w:hAnsi="Arial"/>
      <w:sz w:val="24"/>
    </w:rPr>
  </w:style>
  <w:style w:type="paragraph" w:styleId="6">
    <w:name w:val="Plain Text"/>
    <w:basedOn w:val="1"/>
    <w:next w:val="7"/>
    <w:unhideWhenUsed/>
    <w:qFormat/>
    <w:uiPriority w:val="0"/>
    <w:rPr>
      <w:rFonts w:hint="eastAsia" w:ascii="宋体" w:hAnsi="宋体"/>
      <w:kern w:val="0"/>
      <w:sz w:val="20"/>
      <w:szCs w:val="20"/>
    </w:rPr>
  </w:style>
  <w:style w:type="paragraph" w:styleId="7">
    <w:name w:val="toc 1"/>
    <w:basedOn w:val="1"/>
    <w:next w:val="1"/>
    <w:qFormat/>
    <w:uiPriority w:val="0"/>
  </w:style>
  <w:style w:type="paragraph" w:styleId="8">
    <w:name w:val="Body Text Indent 2"/>
    <w:basedOn w:val="1"/>
    <w:qFormat/>
    <w:uiPriority w:val="0"/>
    <w:pPr>
      <w:spacing w:line="360" w:lineRule="auto"/>
      <w:ind w:right="-31" w:rightChars="-15" w:firstLine="756" w:firstLineChars="270"/>
    </w:pPr>
    <w:rPr>
      <w:rFonts w:ascii="Times New Roman" w:hAnsi="Times New Roman" w:eastAsia="宋体" w:cs="Times New Roman"/>
      <w:sz w:val="28"/>
    </w:rPr>
  </w:style>
  <w:style w:type="paragraph" w:styleId="9">
    <w:name w:val="Balloon Text"/>
    <w:basedOn w:val="1"/>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toc 2"/>
    <w:basedOn w:val="1"/>
    <w:next w:val="1"/>
    <w:qFormat/>
    <w:uiPriority w:val="0"/>
    <w:pPr>
      <w:ind w:left="420"/>
    </w:pPr>
  </w:style>
  <w:style w:type="paragraph" w:styleId="12">
    <w:name w:val="Normal (Web)"/>
    <w:basedOn w:val="1"/>
    <w:next w:val="1"/>
    <w:unhideWhenUsed/>
    <w:qFormat/>
    <w:uiPriority w:val="0"/>
    <w:pPr>
      <w:spacing w:before="100" w:beforeAutospacing="1" w:after="100" w:afterAutospacing="1"/>
      <w:jc w:val="left"/>
    </w:pPr>
    <w:rPr>
      <w:kern w:val="0"/>
      <w:sz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22"/>
    <w:rPr>
      <w:b/>
      <w:bCs/>
    </w:rPr>
  </w:style>
  <w:style w:type="character" w:styleId="17">
    <w:name w:val="page number"/>
    <w:basedOn w:val="15"/>
    <w:qFormat/>
    <w:uiPriority w:val="0"/>
  </w:style>
  <w:style w:type="paragraph" w:customStyle="1" w:styleId="18">
    <w:name w:val="正文0"/>
    <w:basedOn w:val="1"/>
    <w:qFormat/>
    <w:uiPriority w:val="0"/>
    <w:pPr>
      <w:autoSpaceDE w:val="0"/>
      <w:autoSpaceDN w:val="0"/>
      <w:adjustRightInd w:val="0"/>
      <w:spacing w:before="240" w:after="60" w:line="360" w:lineRule="atLeast"/>
    </w:pPr>
    <w:rPr>
      <w:b/>
      <w:kern w:val="0"/>
      <w:sz w:val="24"/>
    </w:rPr>
  </w:style>
  <w:style w:type="paragraph" w:customStyle="1" w:styleId="19">
    <w:name w:val="null3"/>
    <w:qFormat/>
    <w:uiPriority w:val="0"/>
    <w:rPr>
      <w:rFonts w:hint="eastAsia" w:ascii="Calibri" w:hAnsi="Calibri" w:eastAsia="宋体" w:cs="Times New Roman"/>
      <w:lang w:val="en-US" w:eastAsia="zh-Hans" w:bidi="ar-SA"/>
    </w:rPr>
  </w:style>
  <w:style w:type="character" w:customStyle="1" w:styleId="20">
    <w:name w:val="font11"/>
    <w:basedOn w:val="15"/>
    <w:qFormat/>
    <w:uiPriority w:val="0"/>
    <w:rPr>
      <w:rFonts w:hint="eastAsia" w:ascii="宋体" w:hAnsi="宋体" w:eastAsia="宋体" w:cs="宋体"/>
      <w:color w:val="000000"/>
      <w:sz w:val="21"/>
      <w:szCs w:val="21"/>
      <w:u w:val="none"/>
    </w:rPr>
  </w:style>
  <w:style w:type="character" w:customStyle="1" w:styleId="21">
    <w:name w:val="font31"/>
    <w:basedOn w:val="15"/>
    <w:qFormat/>
    <w:uiPriority w:val="0"/>
    <w:rPr>
      <w:rFonts w:hint="default" w:ascii="Calibri" w:hAnsi="Calibri" w:cs="Calibri"/>
      <w:color w:val="000000"/>
      <w:sz w:val="21"/>
      <w:szCs w:val="21"/>
      <w:u w:val="none"/>
    </w:rPr>
  </w:style>
  <w:style w:type="character" w:customStyle="1" w:styleId="22">
    <w:name w:val="font21"/>
    <w:basedOn w:val="15"/>
    <w:qFormat/>
    <w:uiPriority w:val="0"/>
    <w:rPr>
      <w:rFonts w:hint="eastAsia" w:ascii="宋体" w:hAnsi="宋体" w:eastAsia="宋体" w:cs="宋体"/>
      <w:color w:val="191919"/>
      <w:sz w:val="21"/>
      <w:szCs w:val="21"/>
      <w:u w:val="none"/>
    </w:rPr>
  </w:style>
  <w:style w:type="character" w:customStyle="1" w:styleId="23">
    <w:name w:val="font41"/>
    <w:basedOn w:val="15"/>
    <w:qFormat/>
    <w:uiPriority w:val="0"/>
    <w:rPr>
      <w:rFonts w:hint="default" w:ascii="Calibri" w:hAnsi="Calibri" w:cs="Calibri"/>
      <w:color w:val="191919"/>
      <w:sz w:val="21"/>
      <w:szCs w:val="21"/>
      <w:u w:val="none"/>
    </w:rPr>
  </w:style>
  <w:style w:type="character" w:customStyle="1" w:styleId="24">
    <w:name w:val="15"/>
    <w:basedOn w:val="15"/>
    <w:qFormat/>
    <w:uiPriority w:val="0"/>
    <w:rPr>
      <w:rFonts w:ascii="Courier New"/>
      <w:b/>
      <w:bCs/>
    </w:rPr>
  </w:style>
  <w:style w:type="character" w:customStyle="1" w:styleId="25">
    <w:name w:val="16"/>
    <w:basedOn w:val="15"/>
    <w:qFormat/>
    <w:uiPriority w:val="0"/>
    <w:rPr>
      <w:rFonts w:ascii="宋体" w:eastAsia="宋体"/>
      <w:color w:val="auto"/>
      <w:sz w:val="21"/>
      <w:szCs w:val="21"/>
    </w:rPr>
  </w:style>
  <w:style w:type="character" w:customStyle="1" w:styleId="26">
    <w:name w:val="标题 2 字符"/>
    <w:basedOn w:val="15"/>
    <w:link w:val="3"/>
    <w:qFormat/>
    <w:uiPriority w:val="0"/>
    <w:rPr>
      <w:rFonts w:asciiTheme="majorHAnsi" w:hAnsiTheme="majorHAnsi" w:eastAsiaTheme="majorEastAsia" w:cstheme="majorBidi"/>
      <w:b/>
      <w:bCs/>
      <w:kern w:val="2"/>
      <w:sz w:val="32"/>
      <w:szCs w:val="32"/>
    </w:rPr>
  </w:style>
  <w:style w:type="paragraph" w:customStyle="1" w:styleId="27">
    <w:name w:val="列出段落1"/>
    <w:basedOn w:val="1"/>
    <w:qFormat/>
    <w:uiPriority w:val="34"/>
    <w:pPr>
      <w:ind w:firstLine="420" w:firstLineChars="200"/>
    </w:pPr>
    <w:rPr>
      <w:szCs w:val="21"/>
    </w:rPr>
  </w:style>
  <w:style w:type="character" w:customStyle="1" w:styleId="28">
    <w:name w:val="标题 1 字符"/>
    <w:basedOn w:val="15"/>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me too</Company>
  <Pages>37</Pages>
  <Words>1293</Words>
  <Characters>1586</Characters>
  <Lines>82</Lines>
  <Paragraphs>23</Paragraphs>
  <TotalTime>37</TotalTime>
  <ScaleCrop>false</ScaleCrop>
  <LinksUpToDate>false</LinksUpToDate>
  <CharactersWithSpaces>1639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=￣ω￣=凌尘勋</cp:lastModifiedBy>
  <cp:lastPrinted>2025-05-15T08:04:00Z</cp:lastPrinted>
  <dcterms:modified xsi:type="dcterms:W3CDTF">2025-05-20T09:14:52Z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E8E6949116384014BBE5EFB6B8E519E5_13</vt:lpwstr>
  </property>
  <property fmtid="{D5CDD505-2E9C-101B-9397-08002B2CF9AE}" pid="4" name="KSOTemplateDocerSaveRecord">
    <vt:lpwstr>eyJoZGlkIjoiMTdjY2YzNmVlMWY1ZDNhMGUxMTUwOTcwODZlNzQzODEiLCJ1c2VySWQiOiIyNTgyNjYyMjgifQ==</vt:lpwstr>
  </property>
</Properties>
</file>