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33530">
      <w:pPr>
        <w:spacing w:line="580" w:lineRule="exac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附件：合作方招募评分规则</w:t>
      </w:r>
    </w:p>
    <w:p w14:paraId="72441A1C"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本次招募采用综合评分法，根据以下标准和方法对通过资格审查的意向合作方进行评议。广网融科公司经营评审小组将对意向合作方从企业综合实力部分、分成比例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两</w:t>
      </w:r>
      <w:r>
        <w:rPr>
          <w:rFonts w:hint="eastAsia" w:ascii="仿宋_GB2312" w:eastAsia="仿宋_GB2312"/>
          <w:kern w:val="0"/>
          <w:sz w:val="32"/>
          <w:szCs w:val="32"/>
        </w:rPr>
        <w:t>个部分别进行打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分，计算出各意向合作方的综合得分。按综合得分从高到低的顺序进行排名，若有相同的综合得分，则其中分成比例得分高的排序在前；若分成比例得分相同，则企业综合实力得分高的排序在前；若前述情况仍是相同，则由广网融科公司经营评审小组记名投票确认合作方排序，推荐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入围</w:t>
      </w:r>
      <w:r>
        <w:rPr>
          <w:rFonts w:hint="eastAsia" w:ascii="仿宋_GB2312" w:eastAsia="仿宋_GB2312"/>
          <w:kern w:val="0"/>
          <w:sz w:val="32"/>
          <w:szCs w:val="32"/>
        </w:rPr>
        <w:t>人情形及数量如下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：</w:t>
      </w:r>
    </w:p>
    <w:p w14:paraId="58E85DCA">
      <w:pPr>
        <w:spacing w:line="580" w:lineRule="exact"/>
        <w:ind w:firstLine="640" w:firstLineChars="200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（1）合格投标人数量小于三家，按照推荐综合得分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75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分以上入围。若无</w:t>
      </w:r>
      <w:r>
        <w:rPr>
          <w:rFonts w:hint="eastAsia" w:ascii="仿宋_GB2312" w:eastAsia="仿宋_GB2312"/>
          <w:kern w:val="0"/>
          <w:sz w:val="32"/>
          <w:szCs w:val="32"/>
        </w:rPr>
        <w:t>75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 xml:space="preserve"> 分以上投标人，按照推荐综合得分前两名入围。</w:t>
      </w:r>
    </w:p>
    <w:p w14:paraId="1D840C8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640" w:firstLineChars="2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（2） 合格投标人数量为三至六家，推荐综合得分前三名为入围。</w:t>
      </w:r>
    </w:p>
    <w:p w14:paraId="05FADD8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640" w:firstLineChars="2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 xml:space="preserve">（3）合格投标人数量大于七家，推荐综合得分前五名入围。 </w:t>
      </w:r>
    </w:p>
    <w:p w14:paraId="642A354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各部分评分分值分布如下：</w:t>
      </w:r>
    </w:p>
    <w:p w14:paraId="3B27478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A：价格方面满分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0分</w:t>
      </w:r>
    </w:p>
    <w:p w14:paraId="3AD70B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B：过往案例方面满分10分</w:t>
      </w:r>
    </w:p>
    <w:p w14:paraId="5534D8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C：服务方面满分1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分</w:t>
      </w:r>
    </w:p>
    <w:p w14:paraId="72E5C87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D：</w:t>
      </w:r>
      <w:r>
        <w:rPr>
          <w:rFonts w:hint="eastAsia" w:ascii="仿宋_GB2312" w:eastAsia="仿宋_GB2312"/>
          <w:kern w:val="0"/>
          <w:sz w:val="32"/>
          <w:szCs w:val="32"/>
        </w:rPr>
        <w:t>综合实力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方面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满分3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分</w:t>
      </w:r>
    </w:p>
    <w:p w14:paraId="712239B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综合评分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val="en-US" w:eastAsia="zh-CN"/>
        </w:rPr>
        <w:t>Q=A+B+C+D</w:t>
      </w:r>
    </w:p>
    <w:p w14:paraId="26954A2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0"/>
        <w:jc w:val="both"/>
        <w:rPr>
          <w:rFonts w:hint="eastAsia" w:ascii="黑体" w:eastAsia="黑体" w:cs="Times New Roman"/>
          <w:b w:val="0"/>
          <w:bCs w:val="0"/>
          <w:caps w:val="0"/>
          <w:smallCaps w:val="0"/>
          <w:vanish w:val="0"/>
          <w:spacing w:val="0"/>
          <w:kern w:val="2"/>
          <w:sz w:val="28"/>
          <w:szCs w:val="28"/>
        </w:rPr>
      </w:pPr>
    </w:p>
    <w:tbl>
      <w:tblPr>
        <w:tblStyle w:val="3"/>
        <w:tblW w:w="8945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93"/>
        <w:gridCol w:w="2865"/>
        <w:gridCol w:w="3999"/>
      </w:tblGrid>
      <w:tr w14:paraId="4F56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FA0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28A4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评分条件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C1D4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2F6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分值范围和说明</w:t>
            </w:r>
          </w:p>
        </w:tc>
      </w:tr>
      <w:tr w14:paraId="6140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88" w:type="dxa"/>
            <w:vAlign w:val="center"/>
          </w:tcPr>
          <w:p w14:paraId="608ED998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93" w:type="dxa"/>
            <w:vAlign w:val="center"/>
          </w:tcPr>
          <w:p w14:paraId="6CA09FCE"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价格方面</w:t>
            </w:r>
          </w:p>
          <w:p w14:paraId="5908C2E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65" w:type="dxa"/>
            <w:vAlign w:val="center"/>
          </w:tcPr>
          <w:p w14:paraId="57FD31C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将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能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提供旅行社自有的一系列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旅游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路线及方案。基于此郑重承诺，将按照约定的项目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销售利润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分成比例，与广网融科公司进行分配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，并出具承诺函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。</w:t>
            </w:r>
          </w:p>
          <w:p w14:paraId="69C6190A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999" w:type="dxa"/>
            <w:vAlign w:val="center"/>
          </w:tcPr>
          <w:p w14:paraId="22FD46B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</w:pP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  <w:t>将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  <w:lang w:eastAsia="zh-CN"/>
              </w:rPr>
              <w:t>能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  <w:t>提供旅行社自有的一系列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  <w:lang w:eastAsia="zh-CN"/>
              </w:rPr>
              <w:t>旅游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  <w:t>路线及方案。基于此郑重承诺，将按照约定的项目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  <w:lang w:eastAsia="zh-CN"/>
              </w:rPr>
              <w:t>销售利润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  <w:t>分成比例，与广网融科公司进行分配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  <w:lang w:eastAsia="zh-CN"/>
              </w:rPr>
              <w:t>，并出具承诺函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  <w:t>。</w:t>
            </w:r>
          </w:p>
          <w:p w14:paraId="6535B80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评分方法如下：</w:t>
            </w:r>
          </w:p>
          <w:p w14:paraId="2201097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（1）分成占比基准值的确定：</w:t>
            </w:r>
          </w:p>
          <w:p w14:paraId="44DFB03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①当合格合作方数量＜5时，分成占比基准值＝所有合格合作方承诺的分成占比算数平均值；</w:t>
            </w:r>
          </w:p>
          <w:p w14:paraId="6582384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②当5≤合格合作方＜7时，去掉一个最高合格合作方承诺的分成占比、去掉一个最低合格合作方承诺的分成占比，分成占比基准值＝余下合格合作方承诺的分成占比算数平均值；</w:t>
            </w:r>
          </w:p>
          <w:p w14:paraId="6BA37A3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（2）分成比例得分的计算：</w:t>
            </w:r>
          </w:p>
          <w:p w14:paraId="49B8CE4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hint="eastAsia"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①当合作方承诺的分成占比</w:t>
            </w:r>
            <w:r>
              <w:rPr>
                <w:rFonts w:hint="eastAsia"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=</w:t>
            </w: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分成占比基准值时，分成比例得分</w:t>
            </w:r>
            <w:r>
              <w:rPr>
                <w:rFonts w:hint="eastAsia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等于</w:t>
            </w:r>
            <w:r>
              <w:rPr>
                <w:rFonts w:hint="eastAsia"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50分；</w:t>
            </w:r>
          </w:p>
          <w:p w14:paraId="048C4F2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②当合作方承诺的分成占比</w:t>
            </w:r>
            <w:r>
              <w:rPr>
                <w:rFonts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＞</w:t>
            </w: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分成占比基准值时</w:t>
            </w:r>
            <w:r>
              <w:rPr>
                <w:rFonts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，得分</w:t>
            </w:r>
            <w:r>
              <w:rPr>
                <w:rFonts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=</w:t>
            </w:r>
            <w:r>
              <w:rPr>
                <w:rFonts w:ascii="Calibri" w:hAnsi="Calibri" w:eastAsia="宋体" w:cs="Times New Roman"/>
                <w:b w:val="0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</w:rPr>
              <w:t> 50 - (合作方分成占比 - 分成占比基准值) ×</w:t>
            </w:r>
            <w:r>
              <w:rPr>
                <w:rFonts w:hint="eastAsia" w:cs="Times New Roman"/>
                <w:b w:val="0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lang w:val="en-US" w:eastAsia="zh-CN"/>
              </w:rPr>
              <w:t>3</w:t>
            </w:r>
            <w:r>
              <w:rPr>
                <w:rFonts w:ascii="Calibri" w:hAnsi="Calibri" w:eastAsia="宋体" w:cs="Times New Roman"/>
                <w:b w:val="0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</w:rPr>
              <w:t>0</w:t>
            </w:r>
          </w:p>
          <w:p w14:paraId="7418972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③当合作方承诺的分成占比＜分成占比基准值时，分成比例得分＝</w:t>
            </w:r>
            <w:r>
              <w:rPr>
                <w:rFonts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5</w:t>
            </w: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0-</w:t>
            </w:r>
          </w:p>
          <w:p w14:paraId="134C6A8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（分成占比基准值-合作方分成占比）×</w:t>
            </w:r>
            <w:r>
              <w:rPr>
                <w:rFonts w:hint="eastAsia"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3</w:t>
            </w:r>
            <w:r>
              <w:rPr>
                <w:rFonts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。</w:t>
            </w:r>
          </w:p>
          <w:p w14:paraId="6CBF299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注：合作方需提供相关分成比例的合作服务承诺函，并加盖单位公章,否则本项不得分。</w:t>
            </w:r>
          </w:p>
        </w:tc>
      </w:tr>
      <w:tr w14:paraId="4455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788" w:type="dxa"/>
            <w:vAlign w:val="center"/>
          </w:tcPr>
          <w:p w14:paraId="1532A374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93" w:type="dxa"/>
            <w:vAlign w:val="center"/>
          </w:tcPr>
          <w:p w14:paraId="56B7A5E1"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过往案例</w:t>
            </w:r>
            <w:r>
              <w:rPr>
                <w:rFonts w:hint="eastAsia" w:ascii="宋体"/>
                <w:kern w:val="0"/>
                <w:sz w:val="24"/>
                <w:szCs w:val="24"/>
              </w:rPr>
              <w:t>方面</w:t>
            </w:r>
          </w:p>
          <w:p w14:paraId="35897BF9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65" w:type="dxa"/>
            <w:vAlign w:val="center"/>
          </w:tcPr>
          <w:p w14:paraId="48A723B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合作方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具有202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cs="Times New Roman"/>
                <w:kern w:val="0"/>
                <w:sz w:val="24"/>
                <w:szCs w:val="24"/>
              </w:rPr>
              <w:t>-2024年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eastAsia="zh-CN"/>
              </w:rPr>
              <w:t>旅游活动</w:t>
            </w: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合作案例</w:t>
            </w:r>
          </w:p>
        </w:tc>
        <w:tc>
          <w:tcPr>
            <w:tcW w:w="3999" w:type="dxa"/>
            <w:vAlign w:val="center"/>
          </w:tcPr>
          <w:p w14:paraId="265561F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每提供一个案例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得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分，本项满分</w:t>
            </w:r>
            <w:r>
              <w:rPr>
                <w:rFonts w:ascii="宋体" w:cs="宋体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分。</w:t>
            </w:r>
          </w:p>
          <w:p w14:paraId="79225ED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ascii="宋体" w:cs="宋体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Cs w:val="21"/>
                <w:highlight w:val="none"/>
              </w:rPr>
              <w:t>注：合作方需提供相关合同关键页</w:t>
            </w:r>
          </w:p>
          <w:p w14:paraId="24AC95E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Cs w:val="21"/>
                <w:highlight w:val="none"/>
              </w:rPr>
              <w:t>（至少包含合同首页、运营支撑内容详情页、签字盖章页</w:t>
            </w:r>
            <w:r>
              <w:rPr>
                <w:rFonts w:hint="eastAsia" w:ascii="宋体" w:cs="宋体"/>
                <w:b w:val="0"/>
                <w:bCs w:val="0"/>
                <w:kern w:val="0"/>
                <w:szCs w:val="21"/>
                <w:highlight w:val="none"/>
                <w:lang w:eastAsia="zh-CN"/>
              </w:rPr>
              <w:t>及合同对应的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highlight w:val="none"/>
              </w:rPr>
              <w:t>发票</w:t>
            </w:r>
            <w:r>
              <w:rPr>
                <w:rFonts w:hint="eastAsia" w:ascii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highlight w:val="none"/>
              </w:rPr>
              <w:t>银行回单</w:t>
            </w:r>
            <w:r>
              <w:rPr>
                <w:rFonts w:hint="eastAsia" w:ascii="宋体" w:cs="宋体"/>
                <w:b w:val="0"/>
                <w:bCs w:val="0"/>
                <w:kern w:val="0"/>
                <w:szCs w:val="21"/>
                <w:highlight w:val="none"/>
              </w:rPr>
              <w:t>）复印件并加盖合作方单位公章，否则该项不得分。</w:t>
            </w:r>
          </w:p>
        </w:tc>
      </w:tr>
    </w:tbl>
    <w:p w14:paraId="67DF6E27">
      <w:pPr>
        <w:jc w:val="center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br w:type="page"/>
      </w:r>
    </w:p>
    <w:tbl>
      <w:tblPr>
        <w:tblStyle w:val="3"/>
        <w:tblW w:w="8945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93"/>
        <w:gridCol w:w="2865"/>
        <w:gridCol w:w="3999"/>
      </w:tblGrid>
      <w:tr w14:paraId="61D1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D7CD">
            <w:pPr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708E">
            <w:pPr>
              <w:jc w:val="center"/>
              <w:rPr>
                <w:rFonts w:hint="eastAsia" w:asci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方面</w:t>
            </w:r>
          </w:p>
          <w:p w14:paraId="44410C9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DC8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eastAsia="zh-CN"/>
              </w:rPr>
              <w:t>根据供应商的服务承诺函等相关文件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ED3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ascii="宋体" w:eastAsia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spacing w:val="0"/>
                <w:kern w:val="0"/>
                <w:szCs w:val="21"/>
                <w:highlight w:val="none"/>
                <w:lang w:eastAsia="zh-CN"/>
              </w:rPr>
              <w:t>①</w:t>
            </w:r>
            <w:r>
              <w:rPr>
                <w:rFonts w:hint="eastAsia" w:ascii="宋体" w:cs="宋体"/>
                <w:b w:val="0"/>
                <w:bCs w:val="0"/>
                <w:spacing w:val="0"/>
                <w:kern w:val="0"/>
                <w:szCs w:val="21"/>
                <w:highlight w:val="none"/>
                <w:lang w:eastAsia="zh-CN"/>
              </w:rPr>
              <w:t>提供</w:t>
            </w:r>
            <w:r>
              <w:rPr>
                <w:rFonts w:hint="eastAsia" w:ascii="宋体" w:eastAsia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</w:rPr>
              <w:t>合作服务承诺函</w:t>
            </w:r>
            <w:r>
              <w:rPr>
                <w:rFonts w:hint="eastAsia"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，得</w:t>
            </w:r>
            <w:r>
              <w:rPr>
                <w:rFonts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</w:p>
          <w:p w14:paraId="70632D6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cs="Times New Roman"/>
                <w:i w:val="0"/>
                <w:iCs w:val="0"/>
                <w:caps w:val="0"/>
                <w:smallCaps w:val="0"/>
                <w:spacing w:val="-6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②提供</w:t>
            </w:r>
            <w:r>
              <w:rPr>
                <w:rFonts w:hint="eastAsia"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接受垫资承诺函，得</w:t>
            </w:r>
            <w:r>
              <w:rPr>
                <w:rFonts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</w:p>
          <w:p w14:paraId="488E644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cs="Times New Roman"/>
                <w:i w:val="0"/>
                <w:iCs w:val="0"/>
                <w:caps w:val="0"/>
                <w:smallCaps w:val="0"/>
                <w:spacing w:val="-6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mallCaps w:val="0"/>
                <w:spacing w:val="-6"/>
                <w:sz w:val="21"/>
                <w:szCs w:val="21"/>
                <w:shd w:val="clear" w:color="auto" w:fill="auto"/>
                <w:lang w:val="en-US" w:eastAsia="zh-CN"/>
              </w:rPr>
              <w:t>该项满分10分。</w:t>
            </w:r>
          </w:p>
        </w:tc>
      </w:tr>
      <w:tr w14:paraId="0E4A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788" w:type="dxa"/>
            <w:vAlign w:val="center"/>
          </w:tcPr>
          <w:p w14:paraId="0230499B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14:paraId="6988C84C"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综合实力</w:t>
            </w:r>
          </w:p>
          <w:p w14:paraId="3ABF7DF4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865" w:type="dxa"/>
            <w:vAlign w:val="center"/>
          </w:tcPr>
          <w:p w14:paraId="59FB53A3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按供应商在响应文件综合评审阶段的综合实力得分</w:t>
            </w:r>
          </w:p>
        </w:tc>
        <w:tc>
          <w:tcPr>
            <w:tcW w:w="3999" w:type="dxa"/>
            <w:vAlign w:val="center"/>
          </w:tcPr>
          <w:p w14:paraId="068D029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①</w:t>
            </w:r>
            <w:r>
              <w:rPr>
                <w:rFonts w:hint="eastAsia" w:ascii="宋体" w:eastAsia="宋体" w:cs="宋体"/>
                <w:b w:val="0"/>
                <w:bCs w:val="0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资产总额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（合作方需提供年度审计报告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第三方审计机构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出具的财务报表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，并加盖合作方单位公章）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，该项满分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5分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：</w:t>
            </w:r>
          </w:p>
          <w:p w14:paraId="496FFC2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 xml:space="preserve">不少于 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50</w:t>
            </w: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 xml:space="preserve"> 万元 ，得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分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；</w:t>
            </w:r>
          </w:p>
          <w:p w14:paraId="5242331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 xml:space="preserve">不少于 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100</w:t>
            </w: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 xml:space="preserve"> 万元，得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 xml:space="preserve">分 </w:t>
            </w:r>
          </w:p>
          <w:p w14:paraId="2EE1A8B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</w:p>
          <w:p w14:paraId="6C57082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②2023年、2024年营业年平均收入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（合作方需提供年度审计报告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第三方审计机构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出具的财务报表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，并加盖合作方单位公章）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，该项满分10分：</w:t>
            </w:r>
          </w:p>
          <w:p w14:paraId="6538BF0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不少于100万元，得3分；</w:t>
            </w:r>
          </w:p>
          <w:p w14:paraId="3A3B547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不少于500万元，得5分；</w:t>
            </w:r>
          </w:p>
          <w:p w14:paraId="513CCD4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不少于1000万元，得8分；</w:t>
            </w:r>
          </w:p>
          <w:p w14:paraId="3A5A211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不少于2000万元，得10分；</w:t>
            </w:r>
          </w:p>
          <w:p w14:paraId="6E4CDE1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少于100万元该项不得分</w:t>
            </w:r>
          </w:p>
          <w:p w14:paraId="52B7A11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</w:p>
          <w:p w14:paraId="4BB5468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③</w:t>
            </w:r>
            <w:r>
              <w:rPr>
                <w:rFonts w:hint="eastAsia" w:ascii="宋体"/>
                <w:szCs w:val="21"/>
              </w:rPr>
              <w:t>公司人数</w:t>
            </w:r>
            <w:r>
              <w:rPr>
                <w:rFonts w:hint="eastAsia" w:ascii="宋体"/>
                <w:szCs w:val="21"/>
                <w:lang w:eastAsia="zh-CN"/>
              </w:rPr>
              <w:t>，该项满分</w:t>
            </w:r>
            <w:r>
              <w:rPr>
                <w:rFonts w:hint="eastAsia" w:ascii="宋体"/>
                <w:szCs w:val="21"/>
                <w:lang w:val="en-US" w:eastAsia="zh-CN"/>
              </w:rPr>
              <w:t>3分：</w:t>
            </w:r>
          </w:p>
          <w:p w14:paraId="705A859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不少于50人，得1分</w:t>
            </w:r>
          </w:p>
          <w:p w14:paraId="7E572C4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不少于100人，得3分</w:t>
            </w:r>
          </w:p>
          <w:p w14:paraId="610220B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低于50人，该项不得分。</w:t>
            </w:r>
          </w:p>
          <w:p w14:paraId="1B94557B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14:paraId="3F76C94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jc w:val="left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kern w:val="2"/>
                <w:sz w:val="21"/>
                <w:szCs w:val="21"/>
                <w:lang w:eastAsia="zh-CN"/>
              </w:rPr>
              <w:t>④提</w:t>
            </w:r>
            <w:r>
              <w:rPr>
                <w:rFonts w:hint="eastAsia" w:ascii="宋体"/>
                <w:szCs w:val="21"/>
                <w:lang w:val="en-US" w:eastAsia="zh-CN"/>
              </w:rPr>
              <w:t>供公司专利证书、著作权证书或与景区、博物馆、非遗工坊、酒店建立长期合作（提供相关证明材料复印件，并加公章，原件备查。）提供一项得2分，满分10分。</w:t>
            </w:r>
          </w:p>
          <w:p w14:paraId="17C09D2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jc w:val="left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  <w:p w14:paraId="1465370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jc w:val="left"/>
              <w:textAlignment w:val="auto"/>
              <w:rPr>
                <w:rFonts w:asci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⑤过往与福建广电网络集团（含各分、子公司）有过合作经验的（提供合同或订单证明），得2分。</w:t>
            </w:r>
          </w:p>
        </w:tc>
      </w:tr>
    </w:tbl>
    <w:p w14:paraId="0B2E0B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039E5"/>
    <w:rsid w:val="28CD5022"/>
    <w:rsid w:val="7A60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1434</Words>
  <Characters>1499</Characters>
  <Lines>0</Lines>
  <Paragraphs>0</Paragraphs>
  <TotalTime>13</TotalTime>
  <ScaleCrop>false</ScaleCrop>
  <LinksUpToDate>false</LinksUpToDate>
  <CharactersWithSpaces>1514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2025-04-24T02:04:00Z</dcterms:created>
  <dc:creator>抖斗</dc:creator>
  <cp:lastModifiedBy>抖斗</cp:lastModifiedBy>
  <dcterms:modified xsi:type="dcterms:W3CDTF">2025-04-24T03:15:36Z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E6363D256DEC4B20B4842D380DF4F1FD_11</vt:lpwstr>
  </property>
  <property fmtid="{D5CDD505-2E9C-101B-9397-08002B2CF9AE}" pid="4" name="KSOTemplateDocerSaveRecord">
    <vt:lpwstr>eyJoZGlkIjoiMzBmNWQwYzcxMTJlNGYwODMzODhmNmU3MGJiYzhjZmYiLCJ1c2VySWQiOiIyNjA4MjUxODYifQ==</vt:lpwstr>
  </property>
</Properties>
</file>