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7BA2">
      <w:pPr>
        <w:bidi w:val="0"/>
        <w:spacing w:line="360" w:lineRule="auto"/>
        <w:rPr>
          <w:rFonts w:hint="eastAsia" w:ascii="宋体" w:hAnsi="宋体" w:eastAsia="宋体" w:cs="宋体"/>
          <w:sz w:val="24"/>
          <w:szCs w:val="24"/>
          <w:lang w:val="en-US" w:eastAsia="zh-CN"/>
        </w:rPr>
      </w:pPr>
    </w:p>
    <w:p w14:paraId="511DD0C5">
      <w:pPr>
        <w:bidi w:val="0"/>
        <w:spacing w:line="360" w:lineRule="auto"/>
        <w:rPr>
          <w:rFonts w:hint="eastAsia" w:ascii="宋体" w:hAnsi="宋体" w:eastAsia="宋体" w:cs="宋体"/>
          <w:sz w:val="24"/>
          <w:szCs w:val="24"/>
          <w:lang w:val="en-US" w:eastAsia="zh-CN"/>
        </w:rPr>
      </w:pPr>
    </w:p>
    <w:p w14:paraId="7A0E7707">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3452397E">
      <w:pPr>
        <w:bidi w:val="0"/>
        <w:spacing w:line="360" w:lineRule="auto"/>
        <w:rPr>
          <w:rFonts w:hint="eastAsia" w:ascii="宋体" w:hAnsi="宋体" w:eastAsia="宋体" w:cs="宋体"/>
          <w:sz w:val="24"/>
          <w:szCs w:val="24"/>
        </w:rPr>
      </w:pPr>
    </w:p>
    <w:p w14:paraId="3676A153">
      <w:pPr>
        <w:bidi w:val="0"/>
        <w:spacing w:line="360" w:lineRule="auto"/>
        <w:rPr>
          <w:rFonts w:hint="eastAsia" w:ascii="宋体" w:hAnsi="宋体" w:eastAsia="宋体" w:cs="宋体"/>
          <w:sz w:val="24"/>
          <w:szCs w:val="24"/>
        </w:rPr>
      </w:pPr>
    </w:p>
    <w:p w14:paraId="537533BB">
      <w:pPr>
        <w:bidi w:val="0"/>
        <w:spacing w:line="360" w:lineRule="auto"/>
        <w:rPr>
          <w:rFonts w:hint="eastAsia" w:ascii="宋体" w:hAnsi="宋体" w:eastAsia="宋体" w:cs="宋体"/>
          <w:sz w:val="24"/>
          <w:szCs w:val="24"/>
        </w:rPr>
      </w:pPr>
    </w:p>
    <w:p w14:paraId="707AF571">
      <w:pPr>
        <w:bidi w:val="0"/>
        <w:spacing w:line="360" w:lineRule="auto"/>
        <w:rPr>
          <w:rFonts w:hint="eastAsia" w:ascii="宋体" w:hAnsi="宋体" w:eastAsia="宋体" w:cs="宋体"/>
          <w:sz w:val="24"/>
          <w:szCs w:val="24"/>
        </w:rPr>
      </w:pPr>
    </w:p>
    <w:p w14:paraId="1F5CE001">
      <w:pPr>
        <w:pStyle w:val="5"/>
        <w:autoSpaceDN w:val="0"/>
        <w:spacing w:line="360" w:lineRule="auto"/>
        <w:jc w:val="center"/>
        <w:outlineLvl w:val="0"/>
        <w:rPr>
          <w:rFonts w:hint="eastAsia" w:ascii="宋体" w:hAnsi="宋体" w:eastAsia="宋体" w:cs="宋体"/>
          <w:sz w:val="72"/>
          <w:szCs w:val="72"/>
        </w:rPr>
      </w:pPr>
      <w:r>
        <w:rPr>
          <w:rFonts w:hint="eastAsia" w:ascii="宋体" w:hAnsi="宋体" w:eastAsia="宋体" w:cs="宋体"/>
          <w:b/>
          <w:sz w:val="72"/>
          <w:szCs w:val="72"/>
        </w:rPr>
        <w:t>询  价 文 件</w:t>
      </w:r>
    </w:p>
    <w:p w14:paraId="4CCD5FFB">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B127E4F">
      <w:pPr>
        <w:bidi w:val="0"/>
        <w:spacing w:line="360" w:lineRule="auto"/>
        <w:rPr>
          <w:rFonts w:hint="eastAsia" w:ascii="宋体" w:hAnsi="宋体" w:eastAsia="宋体" w:cs="宋体"/>
          <w:sz w:val="24"/>
          <w:szCs w:val="24"/>
        </w:rPr>
      </w:pPr>
    </w:p>
    <w:p w14:paraId="51A97755">
      <w:pPr>
        <w:bidi w:val="0"/>
        <w:spacing w:line="360" w:lineRule="auto"/>
        <w:rPr>
          <w:rFonts w:hint="eastAsia" w:ascii="宋体" w:hAnsi="宋体" w:eastAsia="宋体" w:cs="宋体"/>
          <w:sz w:val="24"/>
          <w:szCs w:val="24"/>
        </w:rPr>
      </w:pPr>
    </w:p>
    <w:p w14:paraId="12E08D66">
      <w:pPr>
        <w:bidi w:val="0"/>
        <w:spacing w:line="360" w:lineRule="auto"/>
        <w:rPr>
          <w:rFonts w:hint="eastAsia" w:ascii="宋体" w:hAnsi="宋体" w:eastAsia="宋体" w:cs="宋体"/>
          <w:sz w:val="24"/>
          <w:szCs w:val="24"/>
        </w:rPr>
      </w:pPr>
    </w:p>
    <w:p w14:paraId="4CD2C4C0">
      <w:pPr>
        <w:bidi w:val="0"/>
        <w:spacing w:line="360" w:lineRule="auto"/>
        <w:rPr>
          <w:rFonts w:hint="eastAsia" w:ascii="宋体" w:hAnsi="宋体" w:eastAsia="宋体" w:cs="宋体"/>
          <w:sz w:val="24"/>
          <w:szCs w:val="24"/>
        </w:rPr>
      </w:pPr>
    </w:p>
    <w:p w14:paraId="3E6953F8">
      <w:pPr>
        <w:bidi w:val="0"/>
        <w:spacing w:line="360" w:lineRule="auto"/>
        <w:rPr>
          <w:rFonts w:hint="eastAsia" w:ascii="宋体" w:hAnsi="宋体" w:eastAsia="宋体" w:cs="宋体"/>
          <w:sz w:val="24"/>
          <w:szCs w:val="24"/>
        </w:rPr>
      </w:pPr>
    </w:p>
    <w:p w14:paraId="535DD5BC">
      <w:pPr>
        <w:bidi w:val="0"/>
        <w:spacing w:line="360" w:lineRule="auto"/>
        <w:rPr>
          <w:rFonts w:hint="eastAsia" w:ascii="宋体" w:hAnsi="宋体" w:eastAsia="宋体" w:cs="宋体"/>
          <w:sz w:val="24"/>
          <w:szCs w:val="24"/>
        </w:rPr>
      </w:pPr>
    </w:p>
    <w:p w14:paraId="6633486A">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921571E">
      <w:pPr>
        <w:autoSpaceDN w:val="0"/>
        <w:spacing w:line="360" w:lineRule="auto"/>
        <w:jc w:val="center"/>
        <w:rPr>
          <w:rFonts w:hint="eastAsia" w:ascii="宋体" w:hAnsi="宋体" w:eastAsia="宋体" w:cs="宋体"/>
          <w:sz w:val="24"/>
          <w:szCs w:val="24"/>
        </w:rPr>
      </w:pPr>
      <w:r>
        <w:rPr>
          <w:rFonts w:hint="eastAsia" w:ascii="宋体" w:hAnsi="宋体" w:eastAsia="宋体" w:cs="宋体"/>
          <w:b/>
          <w:bCs/>
          <w:sz w:val="28"/>
          <w:szCs w:val="28"/>
          <w:lang w:bidi="ar"/>
        </w:rPr>
        <w:t>项目名称：</w:t>
      </w:r>
      <w:r>
        <w:rPr>
          <w:rFonts w:hint="eastAsia" w:ascii="宋体" w:hAnsi="宋体" w:eastAsia="宋体" w:cs="宋体"/>
          <w:b/>
          <w:bCs/>
          <w:sz w:val="28"/>
          <w:szCs w:val="28"/>
          <w:lang w:val="en-US" w:eastAsia="zh-CN" w:bidi="ar"/>
        </w:rPr>
        <w:t>影音视频制作及活动服务项目</w:t>
      </w:r>
    </w:p>
    <w:p w14:paraId="1AA9256A">
      <w:pPr>
        <w:bidi w:val="0"/>
        <w:spacing w:line="360" w:lineRule="auto"/>
        <w:rPr>
          <w:rFonts w:hint="eastAsia" w:ascii="宋体" w:hAnsi="宋体" w:eastAsia="宋体" w:cs="宋体"/>
          <w:sz w:val="24"/>
          <w:szCs w:val="24"/>
        </w:rPr>
      </w:pPr>
    </w:p>
    <w:p w14:paraId="28001192">
      <w:pPr>
        <w:bidi w:val="0"/>
        <w:spacing w:line="360" w:lineRule="auto"/>
        <w:rPr>
          <w:rFonts w:hint="eastAsia" w:ascii="宋体" w:hAnsi="宋体" w:eastAsia="宋体" w:cs="宋体"/>
          <w:sz w:val="24"/>
          <w:szCs w:val="24"/>
        </w:rPr>
      </w:pPr>
    </w:p>
    <w:p w14:paraId="3D67E93F">
      <w:pPr>
        <w:bidi w:val="0"/>
        <w:spacing w:line="360" w:lineRule="auto"/>
        <w:rPr>
          <w:rFonts w:hint="eastAsia" w:ascii="宋体" w:hAnsi="宋体" w:eastAsia="宋体" w:cs="宋体"/>
          <w:sz w:val="24"/>
          <w:szCs w:val="24"/>
        </w:rPr>
      </w:pPr>
    </w:p>
    <w:p w14:paraId="56DC9DDC">
      <w:pPr>
        <w:bidi w:val="0"/>
        <w:spacing w:line="360" w:lineRule="auto"/>
        <w:rPr>
          <w:rFonts w:hint="eastAsia" w:ascii="宋体" w:hAnsi="宋体" w:eastAsia="宋体" w:cs="宋体"/>
          <w:sz w:val="24"/>
          <w:szCs w:val="24"/>
        </w:rPr>
      </w:pPr>
    </w:p>
    <w:p w14:paraId="410DA5E6">
      <w:pPr>
        <w:bidi w:val="0"/>
        <w:spacing w:line="360" w:lineRule="auto"/>
        <w:rPr>
          <w:rFonts w:hint="eastAsia" w:ascii="宋体" w:hAnsi="宋体" w:eastAsia="宋体" w:cs="宋体"/>
          <w:sz w:val="24"/>
          <w:szCs w:val="24"/>
        </w:rPr>
      </w:pPr>
    </w:p>
    <w:p w14:paraId="48B6BC2F">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0B9AD6E6">
      <w:pPr>
        <w:autoSpaceDN w:val="0"/>
        <w:spacing w:line="360" w:lineRule="auto"/>
        <w:jc w:val="center"/>
        <w:rPr>
          <w:rFonts w:hint="eastAsia" w:ascii="宋体" w:hAnsi="宋体" w:eastAsia="宋体" w:cs="宋体"/>
          <w:sz w:val="24"/>
          <w:szCs w:val="24"/>
        </w:rPr>
      </w:pPr>
      <w:r>
        <w:rPr>
          <w:rFonts w:hint="eastAsia" w:ascii="宋体" w:hAnsi="宋体" w:eastAsia="宋体" w:cs="宋体"/>
          <w:b/>
          <w:kern w:val="0"/>
          <w:sz w:val="24"/>
          <w:szCs w:val="24"/>
          <w:lang w:bidi="ar"/>
        </w:rPr>
        <w:t>  </w:t>
      </w:r>
    </w:p>
    <w:p w14:paraId="7A06C9AB">
      <w:pPr>
        <w:autoSpaceDN w:val="0"/>
        <w:spacing w:line="360" w:lineRule="auto"/>
        <w:jc w:val="center"/>
        <w:rPr>
          <w:rFonts w:hint="eastAsia" w:ascii="宋体" w:hAnsi="宋体" w:eastAsia="宋体" w:cs="宋体"/>
          <w:sz w:val="32"/>
          <w:szCs w:val="32"/>
        </w:rPr>
      </w:pPr>
      <w:r>
        <w:rPr>
          <w:rFonts w:hint="eastAsia" w:ascii="宋体" w:hAnsi="宋体" w:eastAsia="宋体" w:cs="宋体"/>
          <w:b/>
          <w:kern w:val="0"/>
          <w:sz w:val="32"/>
          <w:szCs w:val="32"/>
          <w:lang w:bidi="ar"/>
        </w:rPr>
        <w:t>采购人：福建广电网络融媒体科技有限责任公司</w:t>
      </w:r>
    </w:p>
    <w:p w14:paraId="29DBE864">
      <w:pPr>
        <w:autoSpaceDN w:val="0"/>
        <w:spacing w:line="360" w:lineRule="auto"/>
        <w:jc w:val="center"/>
        <w:rPr>
          <w:rFonts w:hint="eastAsia" w:ascii="宋体" w:hAnsi="宋体" w:eastAsia="宋体" w:cs="宋体"/>
          <w:b/>
          <w:kern w:val="0"/>
          <w:sz w:val="32"/>
          <w:szCs w:val="32"/>
          <w:lang w:bidi="ar"/>
        </w:rPr>
      </w:pPr>
      <w:r>
        <w:rPr>
          <w:rFonts w:hint="eastAsia" w:ascii="宋体" w:hAnsi="宋体" w:eastAsia="宋体" w:cs="宋体"/>
          <w:b/>
          <w:kern w:val="0"/>
          <w:sz w:val="32"/>
          <w:szCs w:val="32"/>
          <w:lang w:bidi="ar"/>
        </w:rPr>
        <w:t>202</w:t>
      </w:r>
      <w:r>
        <w:rPr>
          <w:rFonts w:hint="eastAsia" w:ascii="宋体" w:hAnsi="宋体" w:eastAsia="宋体" w:cs="宋体"/>
          <w:b/>
          <w:kern w:val="0"/>
          <w:sz w:val="32"/>
          <w:szCs w:val="32"/>
          <w:lang w:val="en-US" w:eastAsia="zh-CN" w:bidi="ar"/>
        </w:rPr>
        <w:t>5</w:t>
      </w:r>
      <w:r>
        <w:rPr>
          <w:rFonts w:hint="eastAsia" w:ascii="宋体" w:hAnsi="宋体" w:eastAsia="宋体" w:cs="宋体"/>
          <w:b/>
          <w:kern w:val="0"/>
          <w:sz w:val="32"/>
          <w:szCs w:val="32"/>
          <w:lang w:bidi="ar"/>
        </w:rPr>
        <w:t>年</w:t>
      </w:r>
      <w:r>
        <w:rPr>
          <w:rFonts w:hint="eastAsia" w:ascii="宋体" w:hAnsi="宋体" w:eastAsia="宋体" w:cs="宋体"/>
          <w:b/>
          <w:kern w:val="0"/>
          <w:sz w:val="32"/>
          <w:szCs w:val="32"/>
          <w:lang w:val="en-US" w:eastAsia="zh-CN" w:bidi="ar"/>
        </w:rPr>
        <w:t>4</w:t>
      </w:r>
      <w:r>
        <w:rPr>
          <w:rFonts w:hint="eastAsia" w:ascii="宋体" w:hAnsi="宋体" w:eastAsia="宋体" w:cs="宋体"/>
          <w:b/>
          <w:kern w:val="0"/>
          <w:sz w:val="32"/>
          <w:szCs w:val="32"/>
          <w:lang w:bidi="ar"/>
        </w:rPr>
        <w:t>月</w:t>
      </w:r>
    </w:p>
    <w:p w14:paraId="7F0216E2">
      <w:pPr>
        <w:spacing w:line="360" w:lineRule="auto"/>
        <w:rPr>
          <w:rFonts w:hint="eastAsia" w:ascii="宋体" w:hAnsi="宋体" w:eastAsia="宋体" w:cs="宋体"/>
          <w:sz w:val="24"/>
          <w:szCs w:val="24"/>
        </w:rPr>
        <w:sectPr>
          <w:footerReference r:id="rId3" w:type="default"/>
          <w:pgSz w:w="11906" w:h="16838"/>
          <w:pgMar w:top="1440" w:right="1800" w:bottom="1440" w:left="1800" w:header="851" w:footer="992" w:gutter="1"/>
          <w:cols w:space="720" w:num="1"/>
          <w:docGrid w:linePitch="312" w:charSpace="0"/>
        </w:sectPr>
      </w:pPr>
    </w:p>
    <w:p w14:paraId="4925653F">
      <w:pPr>
        <w:autoSpaceDN w:val="0"/>
        <w:spacing w:line="360" w:lineRule="auto"/>
        <w:jc w:val="center"/>
        <w:rPr>
          <w:rFonts w:hint="eastAsia" w:ascii="宋体" w:hAnsi="宋体" w:eastAsia="宋体" w:cs="宋体"/>
          <w:b/>
          <w:kern w:val="0"/>
          <w:sz w:val="32"/>
          <w:szCs w:val="32"/>
          <w:lang w:bidi="ar"/>
        </w:rPr>
      </w:pPr>
      <w:r>
        <w:rPr>
          <w:rFonts w:hint="eastAsia" w:ascii="宋体" w:hAnsi="宋体" w:eastAsia="宋体" w:cs="宋体"/>
          <w:b/>
          <w:kern w:val="0"/>
          <w:sz w:val="32"/>
          <w:szCs w:val="32"/>
          <w:lang w:bidi="ar"/>
        </w:rPr>
        <w:t>总   目   录</w:t>
      </w:r>
    </w:p>
    <w:p w14:paraId="3998BD58">
      <w:pPr>
        <w:pStyle w:val="9"/>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 </w:t>
      </w:r>
    </w:p>
    <w:p w14:paraId="7AFF080F">
      <w:pPr>
        <w:pStyle w:val="9"/>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第一部分    标前询价------------------------------------------(3)</w:t>
      </w:r>
    </w:p>
    <w:p w14:paraId="35D1FF52">
      <w:pPr>
        <w:pStyle w:val="9"/>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第二部分    报价人须知----------------------------------------(5)</w:t>
      </w:r>
    </w:p>
    <w:p w14:paraId="27B3F887">
      <w:pPr>
        <w:pStyle w:val="9"/>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第三部分    询价内容及要求----------------------------------- (</w:t>
      </w:r>
      <w:r>
        <w:rPr>
          <w:rFonts w:hint="eastAsia" w:ascii="宋体" w:hAnsi="宋体" w:eastAsia="宋体" w:cs="宋体"/>
          <w:sz w:val="24"/>
          <w:szCs w:val="24"/>
          <w:lang w:val="en-US" w:eastAsia="zh-CN" w:bidi="ar"/>
        </w:rPr>
        <w:t>11</w:t>
      </w:r>
      <w:r>
        <w:rPr>
          <w:rFonts w:hint="eastAsia" w:ascii="宋体" w:hAnsi="宋体" w:eastAsia="宋体" w:cs="宋体"/>
          <w:sz w:val="24"/>
          <w:szCs w:val="24"/>
          <w:lang w:bidi="ar"/>
        </w:rPr>
        <w:t>)</w:t>
      </w:r>
    </w:p>
    <w:p w14:paraId="17713168">
      <w:pPr>
        <w:autoSpaceDN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lang w:bidi="ar"/>
        </w:rPr>
        <w:t>第四部分    合同格式及条款------------------------------------(</w:t>
      </w:r>
      <w:r>
        <w:rPr>
          <w:rFonts w:hint="eastAsia" w:ascii="宋体" w:hAnsi="宋体" w:eastAsia="宋体" w:cs="宋体"/>
          <w:kern w:val="0"/>
          <w:sz w:val="24"/>
          <w:szCs w:val="24"/>
          <w:lang w:val="en-US" w:eastAsia="zh-CN" w:bidi="ar"/>
        </w:rPr>
        <w:t>18</w:t>
      </w:r>
      <w:r>
        <w:rPr>
          <w:rFonts w:hint="eastAsia" w:ascii="宋体" w:hAnsi="宋体" w:eastAsia="宋体" w:cs="宋体"/>
          <w:kern w:val="0"/>
          <w:sz w:val="24"/>
          <w:szCs w:val="24"/>
          <w:lang w:bidi="ar"/>
        </w:rPr>
        <w:t>)</w:t>
      </w:r>
    </w:p>
    <w:p w14:paraId="02508ABD">
      <w:pPr>
        <w:pStyle w:val="9"/>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第五部分    附件——报价文件格式----------------------------- (</w:t>
      </w:r>
      <w:r>
        <w:rPr>
          <w:rFonts w:hint="eastAsia" w:ascii="宋体" w:hAnsi="宋体" w:eastAsia="宋体" w:cs="宋体"/>
          <w:sz w:val="24"/>
          <w:szCs w:val="24"/>
          <w:lang w:val="en-US" w:eastAsia="zh-CN" w:bidi="ar"/>
        </w:rPr>
        <w:t>23</w:t>
      </w:r>
      <w:r>
        <w:rPr>
          <w:rFonts w:hint="eastAsia" w:ascii="宋体" w:hAnsi="宋体" w:eastAsia="宋体" w:cs="宋体"/>
          <w:sz w:val="24"/>
          <w:szCs w:val="24"/>
          <w:lang w:bidi="ar"/>
        </w:rPr>
        <w:t>)</w:t>
      </w:r>
    </w:p>
    <w:p w14:paraId="24A248E6">
      <w:pPr>
        <w:autoSpaceDN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lang w:bidi="ar"/>
        </w:rPr>
        <w:t> </w:t>
      </w:r>
    </w:p>
    <w:p w14:paraId="119A9346">
      <w:pPr>
        <w:autoSpaceDN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lang w:bidi="ar"/>
        </w:rPr>
        <w:t> </w:t>
      </w:r>
    </w:p>
    <w:p w14:paraId="2157531C">
      <w:pPr>
        <w:pStyle w:val="9"/>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 </w:t>
      </w:r>
    </w:p>
    <w:p w14:paraId="1A423DDC">
      <w:pPr>
        <w:pStyle w:val="3"/>
        <w:spacing w:line="360" w:lineRule="auto"/>
        <w:jc w:val="center"/>
        <w:rPr>
          <w:rFonts w:hint="eastAsia" w:ascii="宋体" w:hAnsi="宋体" w:eastAsia="宋体" w:cs="宋体"/>
          <w:sz w:val="32"/>
          <w:szCs w:val="32"/>
        </w:rPr>
      </w:pPr>
      <w:r>
        <w:rPr>
          <w:rFonts w:hint="eastAsia" w:ascii="宋体" w:hAnsi="宋体" w:eastAsia="宋体" w:cs="宋体"/>
          <w:kern w:val="0"/>
          <w:sz w:val="24"/>
          <w:szCs w:val="24"/>
          <w:lang w:bidi="ar"/>
        </w:rPr>
        <w:br w:type="page"/>
      </w:r>
      <w:bookmarkStart w:id="0" w:name="_Ref414870478"/>
      <w:bookmarkEnd w:id="0"/>
      <w:bookmarkStart w:id="1" w:name="_Toc430422402"/>
      <w:bookmarkEnd w:id="1"/>
      <w:bookmarkStart w:id="2" w:name="_Toc430492116"/>
      <w:bookmarkEnd w:id="2"/>
      <w:bookmarkStart w:id="3" w:name="_Toc415567487"/>
      <w:bookmarkEnd w:id="3"/>
      <w:bookmarkStart w:id="4" w:name="_Toc430489109"/>
      <w:bookmarkEnd w:id="4"/>
      <w:bookmarkStart w:id="5" w:name="_Toc430490602"/>
      <w:bookmarkEnd w:id="5"/>
      <w:bookmarkStart w:id="6" w:name="_Toc415565710"/>
      <w:bookmarkEnd w:id="6"/>
      <w:bookmarkStart w:id="7" w:name="_Toc430488841"/>
      <w:bookmarkEnd w:id="7"/>
      <w:bookmarkStart w:id="8" w:name="_Toc430488634"/>
      <w:r>
        <w:rPr>
          <w:rFonts w:hint="eastAsia" w:ascii="宋体" w:hAnsi="宋体" w:eastAsia="宋体" w:cs="宋体"/>
          <w:sz w:val="32"/>
          <w:szCs w:val="32"/>
        </w:rPr>
        <w:t>第一部分  询价邀请</w:t>
      </w:r>
      <w:bookmarkEnd w:id="8"/>
    </w:p>
    <w:p w14:paraId="229A7B0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 </w:t>
      </w:r>
    </w:p>
    <w:p w14:paraId="6BFCE1A9">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bidi="ar"/>
        </w:rPr>
        <w:t xml:space="preserve"> 福建广电网络融媒体科技有限责任公司现对影音视频制作及活动服务项目</w:t>
      </w:r>
      <w:r>
        <w:rPr>
          <w:rFonts w:hint="eastAsia" w:ascii="宋体" w:hAnsi="宋体" w:eastAsia="宋体" w:cs="宋体"/>
          <w:sz w:val="24"/>
          <w:szCs w:val="24"/>
          <w:lang w:bidi="ar"/>
        </w:rPr>
        <w:t>的下述内容进行询价。现欢迎国内合格报价人对该询价货物及服务进行密封报价。</w:t>
      </w:r>
    </w:p>
    <w:p w14:paraId="218737F9">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1.询价内容：详见询价文件第三部分“询价内容及要求”。</w:t>
      </w:r>
    </w:p>
    <w:p w14:paraId="34A0B118">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2.交货期要求：详见询价内容一览表</w:t>
      </w:r>
    </w:p>
    <w:p w14:paraId="2F9220B8">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bidi="ar"/>
        </w:rPr>
        <w:t>3.凡愿意参加报价的报价人请</w:t>
      </w:r>
      <w:r>
        <w:rPr>
          <w:rFonts w:hint="eastAsia" w:ascii="宋体" w:hAnsi="宋体" w:eastAsia="宋体" w:cs="宋体"/>
          <w:sz w:val="24"/>
          <w:szCs w:val="24"/>
          <w:lang w:val="en-US" w:eastAsia="zh-CN" w:bidi="ar"/>
        </w:rPr>
        <w:t>于</w:t>
      </w:r>
      <w:r>
        <w:rPr>
          <w:rFonts w:hint="eastAsia" w:ascii="宋体" w:hAnsi="宋体" w:eastAsia="宋体" w:cs="宋体"/>
          <w:sz w:val="24"/>
          <w:szCs w:val="24"/>
          <w:u w:val="single"/>
          <w:lang w:val="en-US" w:eastAsia="zh-CN" w:bidi="ar"/>
        </w:rPr>
        <w:t>2025年4月24日12:00之前</w:t>
      </w:r>
      <w:r>
        <w:rPr>
          <w:rFonts w:hint="eastAsia" w:ascii="宋体" w:hAnsi="宋体" w:eastAsia="宋体" w:cs="宋体"/>
          <w:sz w:val="24"/>
          <w:szCs w:val="24"/>
          <w:lang w:val="en-US" w:eastAsia="zh-CN" w:bidi="ar"/>
        </w:rPr>
        <w:t>将报价文件送至地址：</w:t>
      </w:r>
      <w:r>
        <w:rPr>
          <w:rFonts w:hint="eastAsia" w:ascii="宋体" w:hAnsi="宋体" w:eastAsia="宋体" w:cs="宋体"/>
          <w:sz w:val="24"/>
          <w:szCs w:val="24"/>
          <w:u w:val="single"/>
          <w:lang w:val="en-US" w:eastAsia="zh-CN" w:bidi="ar"/>
        </w:rPr>
        <w:t>福州市闽侯县上街镇科技东路1号中国冶金地质B楼10层会议室</w:t>
      </w:r>
      <w:r>
        <w:rPr>
          <w:rFonts w:hint="eastAsia" w:ascii="宋体" w:hAnsi="宋体" w:eastAsia="宋体" w:cs="宋体"/>
          <w:sz w:val="24"/>
          <w:szCs w:val="24"/>
          <w:lang w:val="en-US" w:eastAsia="zh-CN" w:bidi="ar"/>
        </w:rPr>
        <w:t>，逾期收到或不符合规定的报价文件恕不接受。</w:t>
      </w:r>
    </w:p>
    <w:p w14:paraId="23F26F9A">
      <w:pPr>
        <w:autoSpaceDN w:val="0"/>
        <w:spacing w:line="360" w:lineRule="auto"/>
        <w:ind w:firstLine="480" w:firstLineChars="200"/>
        <w:rPr>
          <w:rFonts w:hint="eastAsia" w:ascii="宋体" w:hAnsi="宋体" w:eastAsia="宋体" w:cs="宋体"/>
          <w:sz w:val="24"/>
          <w:szCs w:val="24"/>
          <w:lang w:val="en-US" w:eastAsia="zh-CN" w:bidi="ar"/>
        </w:rPr>
      </w:pPr>
    </w:p>
    <w:p w14:paraId="6CF65D67">
      <w:pPr>
        <w:autoSpaceDN w:val="0"/>
        <w:spacing w:line="360" w:lineRule="auto"/>
        <w:ind w:firstLine="480" w:firstLineChars="200"/>
        <w:rPr>
          <w:rFonts w:hint="eastAsia" w:ascii="宋体" w:hAnsi="宋体" w:eastAsia="宋体" w:cs="宋体"/>
          <w:sz w:val="24"/>
          <w:szCs w:val="24"/>
          <w:lang w:val="en-US" w:eastAsia="zh-CN" w:bidi="ar"/>
        </w:rPr>
      </w:pPr>
    </w:p>
    <w:p w14:paraId="60F20730">
      <w:pPr>
        <w:autoSpaceDN w:val="0"/>
        <w:spacing w:line="360" w:lineRule="auto"/>
        <w:ind w:firstLine="480" w:firstLineChars="200"/>
        <w:rPr>
          <w:rFonts w:hint="eastAsia" w:ascii="宋体" w:hAnsi="宋体" w:eastAsia="宋体" w:cs="宋体"/>
          <w:sz w:val="24"/>
          <w:szCs w:val="24"/>
          <w:lang w:val="en-US" w:eastAsia="zh-CN" w:bidi="ar"/>
        </w:rPr>
      </w:pPr>
    </w:p>
    <w:p w14:paraId="5148D2E4">
      <w:pPr>
        <w:autoSpaceDN w:val="0"/>
        <w:spacing w:line="360" w:lineRule="auto"/>
        <w:ind w:firstLine="480" w:firstLineChars="200"/>
        <w:rPr>
          <w:rFonts w:hint="eastAsia" w:ascii="宋体" w:hAnsi="宋体" w:eastAsia="宋体" w:cs="宋体"/>
          <w:sz w:val="24"/>
          <w:szCs w:val="24"/>
          <w:lang w:val="en-US" w:eastAsia="zh-CN" w:bidi="ar"/>
        </w:rPr>
      </w:pPr>
    </w:p>
    <w:p w14:paraId="0DD39253">
      <w:pPr>
        <w:autoSpaceDN w:val="0"/>
        <w:spacing w:line="360" w:lineRule="auto"/>
        <w:ind w:firstLine="480" w:firstLineChars="200"/>
        <w:rPr>
          <w:rFonts w:hint="eastAsia" w:ascii="宋体" w:hAnsi="宋体" w:eastAsia="宋体" w:cs="宋体"/>
          <w:sz w:val="24"/>
          <w:szCs w:val="24"/>
          <w:lang w:val="en-US" w:eastAsia="zh-CN" w:bidi="ar"/>
        </w:rPr>
      </w:pPr>
    </w:p>
    <w:p w14:paraId="58A47841">
      <w:pPr>
        <w:autoSpaceDN w:val="0"/>
        <w:spacing w:line="360" w:lineRule="auto"/>
        <w:ind w:firstLine="480" w:firstLineChars="200"/>
        <w:rPr>
          <w:rFonts w:hint="eastAsia" w:ascii="宋体" w:hAnsi="宋体" w:eastAsia="宋体" w:cs="宋体"/>
          <w:sz w:val="24"/>
          <w:szCs w:val="24"/>
          <w:lang w:val="en-US" w:eastAsia="zh-CN" w:bidi="ar"/>
        </w:rPr>
      </w:pPr>
    </w:p>
    <w:p w14:paraId="2C9A3EDD">
      <w:pPr>
        <w:autoSpaceDN w:val="0"/>
        <w:spacing w:line="360" w:lineRule="auto"/>
        <w:ind w:firstLine="480" w:firstLineChars="200"/>
        <w:rPr>
          <w:rFonts w:hint="eastAsia" w:ascii="宋体" w:hAnsi="宋体" w:eastAsia="宋体" w:cs="宋体"/>
          <w:sz w:val="24"/>
          <w:szCs w:val="24"/>
          <w:lang w:val="en-US" w:eastAsia="zh-CN" w:bidi="ar"/>
        </w:rPr>
      </w:pPr>
    </w:p>
    <w:p w14:paraId="281E59CD">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采购单位：福建广电网络融媒体科技有限责任公司</w:t>
      </w:r>
    </w:p>
    <w:p w14:paraId="28E5CCDD">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联系人：陈先生</w:t>
      </w:r>
    </w:p>
    <w:p w14:paraId="74123BED">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电话：19205905339</w:t>
      </w:r>
    </w:p>
    <w:p w14:paraId="1DC0088E">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地  址：福州市闽侯县上街镇科技东路1号中国冶金地质B楼10层。</w:t>
      </w:r>
    </w:p>
    <w:p w14:paraId="6AD81FF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lang w:val="en-US" w:eastAsia="zh-CN" w:bidi="ar"/>
        </w:rPr>
      </w:pPr>
      <w:r>
        <w:rPr>
          <w:rFonts w:hint="eastAsia" w:ascii="宋体" w:hAnsi="宋体" w:eastAsia="宋体" w:cs="宋体"/>
          <w:b w:val="0"/>
          <w:bCs w:val="0"/>
          <w:caps w:val="0"/>
          <w:vanish w:val="0"/>
          <w:color w:val="auto"/>
          <w:kern w:val="2"/>
          <w:sz w:val="24"/>
          <w:szCs w:val="24"/>
          <w:vertAlign w:val="baseline"/>
          <w:lang w:val="en-US" w:eastAsia="zh-CN" w:bidi="ar"/>
        </w:rPr>
        <w:t>邮编：350001</w:t>
      </w:r>
    </w:p>
    <w:p w14:paraId="795DBF5D">
      <w:pPr>
        <w:autoSpaceDN w:val="0"/>
        <w:spacing w:line="360" w:lineRule="auto"/>
        <w:rPr>
          <w:rFonts w:hint="eastAsia" w:ascii="宋体" w:hAnsi="宋体" w:eastAsia="宋体" w:cs="宋体"/>
          <w:sz w:val="24"/>
          <w:szCs w:val="24"/>
          <w:lang w:bidi="ar"/>
        </w:rPr>
      </w:pPr>
    </w:p>
    <w:p w14:paraId="3DBE7168">
      <w:pPr>
        <w:widowControl/>
        <w:autoSpaceDN w:val="0"/>
        <w:spacing w:line="360" w:lineRule="auto"/>
        <w:jc w:val="left"/>
        <w:rPr>
          <w:rFonts w:hint="eastAsia" w:ascii="宋体" w:hAnsi="宋体" w:eastAsia="宋体" w:cs="宋体"/>
          <w:sz w:val="24"/>
          <w:szCs w:val="24"/>
          <w:lang w:bidi="ar"/>
        </w:rPr>
        <w:sectPr>
          <w:pgSz w:w="11906" w:h="16838"/>
          <w:pgMar w:top="1800" w:right="1440" w:bottom="1800" w:left="1440" w:header="851" w:footer="992" w:gutter="1"/>
          <w:cols w:space="720" w:num="1"/>
          <w:docGrid w:linePitch="312" w:charSpace="0"/>
        </w:sectPr>
      </w:pPr>
      <w:r>
        <w:rPr>
          <w:rFonts w:hint="eastAsia" w:ascii="宋体" w:hAnsi="宋体" w:eastAsia="宋体" w:cs="宋体"/>
          <w:sz w:val="24"/>
          <w:szCs w:val="24"/>
          <w:lang w:bidi="ar"/>
        </w:rPr>
        <w:br w:type="page"/>
      </w:r>
    </w:p>
    <w:p w14:paraId="0A873ED3">
      <w:pPr>
        <w:pStyle w:val="3"/>
        <w:spacing w:line="360" w:lineRule="auto"/>
        <w:jc w:val="left"/>
        <w:rPr>
          <w:rFonts w:hint="eastAsia" w:ascii="宋体" w:hAnsi="宋体" w:eastAsia="宋体" w:cs="宋体"/>
          <w:sz w:val="32"/>
          <w:szCs w:val="32"/>
        </w:rPr>
      </w:pPr>
      <w:r>
        <w:rPr>
          <w:rFonts w:hint="eastAsia" w:ascii="宋体" w:hAnsi="宋体" w:eastAsia="宋体" w:cs="宋体"/>
          <w:sz w:val="32"/>
          <w:szCs w:val="32"/>
        </w:rPr>
        <w:t>附：询价内容一览表</w:t>
      </w:r>
    </w:p>
    <w:p w14:paraId="5D5EEC88">
      <w:pPr>
        <w:pStyle w:val="5"/>
        <w:autoSpaceDN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361678ED">
      <w:pPr>
        <w:autoSpaceDN w:val="0"/>
        <w:spacing w:line="360" w:lineRule="auto"/>
        <w:jc w:val="left"/>
        <w:rPr>
          <w:rFonts w:hint="eastAsia" w:ascii="宋体" w:hAnsi="宋体" w:eastAsia="宋体" w:cs="宋体"/>
          <w:sz w:val="24"/>
          <w:szCs w:val="24"/>
          <w:u w:val="single"/>
          <w:lang w:bidi="ar"/>
        </w:rPr>
      </w:pPr>
      <w:r>
        <w:rPr>
          <w:rFonts w:hint="eastAsia" w:ascii="宋体" w:hAnsi="宋体" w:eastAsia="宋体" w:cs="宋体"/>
          <w:sz w:val="24"/>
          <w:szCs w:val="24"/>
          <w:lang w:bidi="ar"/>
        </w:rPr>
        <w:t>项目名称：</w:t>
      </w:r>
      <w:r>
        <w:rPr>
          <w:rFonts w:hint="eastAsia" w:ascii="宋体" w:hAnsi="宋体" w:eastAsia="宋体" w:cs="宋体"/>
          <w:sz w:val="24"/>
          <w:szCs w:val="24"/>
          <w:u w:val="single"/>
          <w:lang w:bidi="ar"/>
        </w:rPr>
        <w:t>影音视频制作</w:t>
      </w:r>
      <w:r>
        <w:rPr>
          <w:rFonts w:hint="eastAsia" w:ascii="宋体" w:hAnsi="宋体" w:eastAsia="宋体" w:cs="宋体"/>
          <w:sz w:val="24"/>
          <w:szCs w:val="24"/>
          <w:u w:val="single"/>
          <w:lang w:val="en-US" w:eastAsia="zh-CN" w:bidi="ar"/>
        </w:rPr>
        <w:t>及</w:t>
      </w:r>
      <w:r>
        <w:rPr>
          <w:rFonts w:hint="eastAsia" w:ascii="宋体" w:hAnsi="宋体" w:eastAsia="宋体" w:cs="宋体"/>
          <w:sz w:val="24"/>
          <w:szCs w:val="24"/>
          <w:u w:val="single"/>
          <w:lang w:bidi="ar"/>
        </w:rPr>
        <w:t>活动服务项目</w:t>
      </w:r>
    </w:p>
    <w:tbl>
      <w:tblPr>
        <w:tblStyle w:val="1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9"/>
        <w:gridCol w:w="2514"/>
        <w:gridCol w:w="753"/>
        <w:gridCol w:w="1341"/>
        <w:gridCol w:w="3684"/>
      </w:tblGrid>
      <w:tr w14:paraId="75D48E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6" w:hRule="atLeast"/>
          <w:hidden/>
        </w:trPr>
        <w:tc>
          <w:tcPr>
            <w:tcW w:w="0" w:type="auto"/>
            <w:tcBorders>
              <w:top w:val="single" w:color="auto" w:sz="8" w:space="0"/>
              <w:left w:val="single" w:color="auto" w:sz="8" w:space="0"/>
              <w:bottom w:val="single" w:color="auto" w:sz="8" w:space="0"/>
              <w:right w:val="single" w:color="auto" w:sz="8" w:space="0"/>
              <w:tl2br w:val="nil"/>
            </w:tcBorders>
            <w:shd w:val="clear" w:color="auto" w:fill="FFFFFF"/>
            <w:noWrap w:val="0"/>
            <w:tcMar>
              <w:left w:w="108" w:type="dxa"/>
              <w:right w:w="108" w:type="dxa"/>
            </w:tcMar>
            <w:vAlign w:val="center"/>
          </w:tcPr>
          <w:p w14:paraId="129EEB4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合同包</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9546F9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48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项目名称</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359810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数量</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ED834EF">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最高限价</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8BEE02F">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询价要求及规格</w:t>
            </w:r>
          </w:p>
        </w:tc>
      </w:tr>
      <w:tr w14:paraId="7B3809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61" w:hRule="atLeast"/>
          <w:hidden/>
        </w:trPr>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53649A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D819AE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视频制作宣传服务项目</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B933EBE">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1项</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3AA722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131800元</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252759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color w:val="000000"/>
                <w:sz w:val="24"/>
                <w:szCs w:val="24"/>
              </w:rPr>
            </w:pPr>
            <w:r>
              <w:rPr>
                <w:rFonts w:hint="eastAsia" w:ascii="宋体" w:hAnsi="宋体" w:eastAsia="宋体" w:cs="宋体"/>
                <w:b w:val="0"/>
                <w:bCs w:val="0"/>
                <w:caps w:val="0"/>
                <w:vanish w:val="0"/>
                <w:color w:val="000000"/>
                <w:kern w:val="0"/>
                <w:sz w:val="24"/>
                <w:szCs w:val="24"/>
                <w:vertAlign w:val="baseline"/>
                <w:lang w:val="en-US" w:eastAsia="zh-CN" w:bidi="ar"/>
              </w:rPr>
              <w:t>详见询价文件第三部分询价内容及要求</w:t>
            </w:r>
          </w:p>
        </w:tc>
      </w:tr>
      <w:tr w14:paraId="543D0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61" w:hRule="atLeast"/>
          <w:hidden/>
        </w:trPr>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E84660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eastAsia="宋体" w:cs="宋体"/>
                <w:b w:val="0"/>
                <w:bCs w:val="0"/>
                <w:caps w:val="0"/>
                <w:vanish w:val="0"/>
                <w:color w:val="000000"/>
                <w:kern w:val="0"/>
                <w:sz w:val="24"/>
                <w:szCs w:val="24"/>
                <w:vertAlign w:val="baseli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FF2DBDE">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eastAsia="宋体" w:cs="宋体"/>
                <w:b w:val="0"/>
                <w:bCs w:val="0"/>
                <w:caps w:val="0"/>
                <w:vanish w:val="0"/>
                <w:color w:val="000000"/>
                <w:kern w:val="0"/>
                <w:sz w:val="24"/>
                <w:szCs w:val="24"/>
                <w:vertAlign w:val="baseline"/>
                <w:lang w:val="en-US" w:eastAsia="zh-CN" w:bidi="ar"/>
              </w:rPr>
              <w:t>经典诵读大赛项目制作</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72E4EE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eastAsia="宋体" w:cs="宋体"/>
                <w:b w:val="0"/>
                <w:bCs w:val="0"/>
                <w:caps w:val="0"/>
                <w:vanish w:val="0"/>
                <w:color w:val="000000"/>
                <w:kern w:val="0"/>
                <w:sz w:val="24"/>
                <w:szCs w:val="24"/>
                <w:vertAlign w:val="baseline"/>
                <w:lang w:val="en-US" w:eastAsia="zh-CN" w:bidi="ar"/>
              </w:rPr>
              <w:t>1项</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0F5050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eastAsia="宋体" w:cs="宋体"/>
                <w:b w:val="0"/>
                <w:bCs w:val="0"/>
                <w:caps w:val="0"/>
                <w:vanish w:val="0"/>
                <w:color w:val="000000"/>
                <w:kern w:val="0"/>
                <w:sz w:val="24"/>
                <w:szCs w:val="24"/>
                <w:vertAlign w:val="baseline"/>
                <w:lang w:val="en-US" w:eastAsia="zh-CN" w:bidi="ar"/>
              </w:rPr>
              <w:t>45200元</w:t>
            </w:r>
          </w:p>
        </w:tc>
        <w:tc>
          <w:tcPr>
            <w:tcW w:w="0" w:type="auto"/>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0B8AEA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center"/>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eastAsia="宋体" w:cs="宋体"/>
                <w:b w:val="0"/>
                <w:bCs w:val="0"/>
                <w:caps w:val="0"/>
                <w:vanish w:val="0"/>
                <w:color w:val="000000"/>
                <w:kern w:val="0"/>
                <w:sz w:val="24"/>
                <w:szCs w:val="24"/>
                <w:vertAlign w:val="baseline"/>
                <w:lang w:val="en-US" w:eastAsia="zh-CN" w:bidi="ar"/>
              </w:rPr>
              <w:t>详见询价文件第三部分询价内容及要求</w:t>
            </w:r>
          </w:p>
        </w:tc>
      </w:tr>
      <w:tr w14:paraId="1D1FCA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61" w:hRule="atLeast"/>
          <w:hidden/>
        </w:trPr>
        <w:tc>
          <w:tcPr>
            <w:tcW w:w="0" w:type="auto"/>
            <w:gridSpan w:val="5"/>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1B09A9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uto"/>
              <w:ind w:left="0" w:right="0" w:firstLine="0"/>
              <w:jc w:val="both"/>
              <w:textAlignment w:val="baseline"/>
              <w:outlineLvl w:val="9"/>
              <w:rPr>
                <w:rFonts w:hint="eastAsia" w:ascii="宋体" w:hAnsi="宋体" w:eastAsia="宋体" w:cs="宋体"/>
                <w:b w:val="0"/>
                <w:bCs w:val="0"/>
                <w:caps w:val="0"/>
                <w:vanish w:val="0"/>
                <w:color w:val="000000"/>
                <w:kern w:val="0"/>
                <w:sz w:val="24"/>
                <w:szCs w:val="24"/>
                <w:vertAlign w:val="baseline"/>
                <w:lang w:val="en-US" w:eastAsia="zh-CN" w:bidi="ar"/>
              </w:rPr>
            </w:pPr>
            <w:r>
              <w:rPr>
                <w:rFonts w:hint="eastAsia" w:ascii="宋体" w:hAnsi="宋体" w:eastAsia="宋体" w:cs="宋体"/>
                <w:b w:val="0"/>
                <w:bCs w:val="0"/>
                <w:caps w:val="0"/>
                <w:vanish w:val="0"/>
                <w:color w:val="000000"/>
                <w:kern w:val="0"/>
                <w:sz w:val="24"/>
                <w:szCs w:val="24"/>
                <w:vertAlign w:val="baseline"/>
                <w:lang w:val="en-US" w:eastAsia="zh-CN" w:bidi="ar"/>
              </w:rPr>
              <w:t>付款方式：成交人每完成一项服务，经询价人验收合格，成交人开具增值税专用发票后的15个工作日内，支付该项服务费用。</w:t>
            </w:r>
          </w:p>
        </w:tc>
      </w:tr>
    </w:tbl>
    <w:p w14:paraId="5165110F">
      <w:pPr>
        <w:autoSpaceDN w:val="0"/>
        <w:spacing w:line="360" w:lineRule="auto"/>
        <w:jc w:val="left"/>
        <w:rPr>
          <w:rFonts w:hint="eastAsia" w:ascii="宋体" w:hAnsi="宋体" w:eastAsia="宋体" w:cs="宋体"/>
          <w:sz w:val="24"/>
          <w:szCs w:val="24"/>
          <w:u w:val="single"/>
          <w:lang w:bidi="ar"/>
        </w:rPr>
      </w:pPr>
    </w:p>
    <w:p w14:paraId="74B131E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sz w:val="21"/>
          <w:szCs w:val="21"/>
        </w:rPr>
      </w:pPr>
      <w:r>
        <w:rPr>
          <w:rFonts w:hint="eastAsia" w:ascii="宋体" w:hAnsi="宋体" w:eastAsia="宋体" w:cs="宋体"/>
          <w:b/>
          <w:bCs w:val="0"/>
          <w:caps w:val="0"/>
          <w:vanish w:val="0"/>
          <w:color w:val="auto"/>
          <w:kern w:val="2"/>
          <w:sz w:val="21"/>
          <w:szCs w:val="21"/>
          <w:vertAlign w:val="baseline"/>
          <w:lang w:val="en-US" w:eastAsia="zh-CN" w:bidi="ar"/>
        </w:rPr>
        <w:t>注：</w:t>
      </w:r>
    </w:p>
    <w:p w14:paraId="7EC99E9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sz w:val="21"/>
          <w:szCs w:val="21"/>
        </w:rPr>
      </w:pPr>
      <w:r>
        <w:rPr>
          <w:rFonts w:hint="eastAsia" w:ascii="宋体" w:hAnsi="宋体" w:eastAsia="宋体" w:cs="宋体"/>
          <w:b/>
          <w:bCs w:val="0"/>
          <w:caps w:val="0"/>
          <w:vanish w:val="0"/>
          <w:color w:val="auto"/>
          <w:kern w:val="2"/>
          <w:sz w:val="21"/>
          <w:szCs w:val="21"/>
          <w:vertAlign w:val="baseline"/>
          <w:lang w:val="en-US" w:eastAsia="zh-CN" w:bidi="ar"/>
        </w:rPr>
        <w:t>1、报价人所报价的设备必须与询价文件中要求产品一致。</w:t>
      </w:r>
    </w:p>
    <w:p w14:paraId="44FCE85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sz w:val="21"/>
          <w:szCs w:val="21"/>
        </w:rPr>
      </w:pPr>
      <w:r>
        <w:rPr>
          <w:rFonts w:hint="eastAsia" w:ascii="宋体" w:hAnsi="宋体" w:eastAsia="宋体" w:cs="宋体"/>
          <w:b/>
          <w:bCs w:val="0"/>
          <w:caps w:val="0"/>
          <w:vanish w:val="0"/>
          <w:color w:val="auto"/>
          <w:kern w:val="2"/>
          <w:sz w:val="21"/>
          <w:szCs w:val="21"/>
          <w:vertAlign w:val="baseline"/>
          <w:lang w:val="en-US" w:eastAsia="zh-CN" w:bidi="ar"/>
        </w:rPr>
        <w:t>2、本项目按合同包进行授标，报价人应对上述合同包的货物和服务进行完整报价，不得仅对同一个合同包中的部分货物或服务进行报价，否则将被视为未实质性响应询价文件要求，其报价将被拒绝。</w:t>
      </w:r>
    </w:p>
    <w:p w14:paraId="5883618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b/>
          <w:sz w:val="24"/>
          <w:szCs w:val="24"/>
          <w:lang w:bidi="ar"/>
        </w:rPr>
        <w:sectPr>
          <w:pgSz w:w="11906" w:h="16838"/>
          <w:pgMar w:top="1800" w:right="1440" w:bottom="1800" w:left="1440" w:header="851" w:footer="992" w:gutter="1"/>
          <w:cols w:space="720" w:num="1"/>
          <w:docGrid w:linePitch="312" w:charSpace="0"/>
        </w:sectPr>
      </w:pPr>
      <w:r>
        <w:rPr>
          <w:rFonts w:hint="eastAsia" w:ascii="宋体" w:hAnsi="宋体" w:eastAsia="宋体" w:cs="宋体"/>
          <w:b/>
          <w:bCs w:val="0"/>
          <w:caps w:val="0"/>
          <w:vanish w:val="0"/>
          <w:color w:val="auto"/>
          <w:kern w:val="2"/>
          <w:sz w:val="21"/>
          <w:szCs w:val="21"/>
          <w:vertAlign w:val="baseline"/>
          <w:lang w:val="en-US" w:eastAsia="zh-CN" w:bidi="ar"/>
        </w:rPr>
        <w:t>3、报价以人民币为单位，报价人的报价必须包含本项目所要求的所有费用，为到买方指定地点的最终价格。</w:t>
      </w:r>
      <w:r>
        <w:rPr>
          <w:rFonts w:hint="eastAsia" w:ascii="宋体" w:hAnsi="宋体" w:eastAsia="宋体" w:cs="宋体"/>
          <w:b/>
          <w:sz w:val="24"/>
          <w:szCs w:val="24"/>
          <w:lang w:bidi="ar"/>
        </w:rPr>
        <w:br w:type="page"/>
      </w:r>
    </w:p>
    <w:p w14:paraId="577D74D5">
      <w:pPr>
        <w:pStyle w:val="3"/>
        <w:spacing w:line="360" w:lineRule="auto"/>
        <w:jc w:val="center"/>
        <w:rPr>
          <w:rFonts w:hint="eastAsia" w:ascii="宋体" w:hAnsi="宋体" w:eastAsia="宋体" w:cs="宋体"/>
          <w:sz w:val="32"/>
          <w:szCs w:val="32"/>
        </w:rPr>
      </w:pPr>
      <w:r>
        <w:rPr>
          <w:rFonts w:hint="eastAsia" w:ascii="宋体" w:hAnsi="宋体" w:eastAsia="宋体" w:cs="宋体"/>
          <w:sz w:val="32"/>
          <w:szCs w:val="32"/>
        </w:rPr>
        <w:t>第二部分  报价人须知</w:t>
      </w:r>
    </w:p>
    <w:p w14:paraId="7F74C7F3">
      <w:pPr>
        <w:autoSpaceDN w:val="0"/>
        <w:spacing w:line="360" w:lineRule="auto"/>
        <w:jc w:val="center"/>
        <w:rPr>
          <w:rFonts w:hint="eastAsia" w:ascii="宋体" w:hAnsi="宋体" w:eastAsia="宋体" w:cs="宋体"/>
          <w:sz w:val="32"/>
          <w:szCs w:val="32"/>
        </w:rPr>
      </w:pPr>
      <w:r>
        <w:rPr>
          <w:rFonts w:hint="eastAsia" w:ascii="宋体" w:hAnsi="宋体" w:eastAsia="宋体" w:cs="宋体"/>
          <w:b/>
          <w:bCs/>
          <w:sz w:val="32"/>
          <w:szCs w:val="32"/>
          <w:lang w:bidi="ar"/>
        </w:rPr>
        <w:t>报价人须知前附表</w:t>
      </w:r>
    </w:p>
    <w:p w14:paraId="631FF245">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139D861">
      <w:pPr>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报价人须知前附表是对报价人须知的补充，二者如有矛盾，以前附表为准。</w:t>
      </w:r>
    </w:p>
    <w:tbl>
      <w:tblPr>
        <w:tblStyle w:val="10"/>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58"/>
        <w:gridCol w:w="882"/>
        <w:gridCol w:w="6881"/>
      </w:tblGrid>
      <w:tr w14:paraId="10D283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8" w:hRule="atLeast"/>
        </w:trPr>
        <w:tc>
          <w:tcPr>
            <w:tcW w:w="815" w:type="dxa"/>
            <w:tcBorders>
              <w:top w:val="single" w:color="auto" w:sz="4" w:space="0"/>
              <w:left w:val="single" w:color="auto" w:sz="4" w:space="0"/>
              <w:bottom w:val="single" w:color="auto" w:sz="4" w:space="0"/>
              <w:right w:val="single" w:color="auto" w:sz="4" w:space="0"/>
            </w:tcBorders>
            <w:vAlign w:val="center"/>
          </w:tcPr>
          <w:p w14:paraId="44313682">
            <w:pPr>
              <w:widowControl/>
              <w:autoSpaceDN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bidi="ar"/>
              </w:rPr>
              <w:t>项号</w:t>
            </w:r>
          </w:p>
        </w:tc>
        <w:tc>
          <w:tcPr>
            <w:tcW w:w="940" w:type="dxa"/>
            <w:tcBorders>
              <w:top w:val="single" w:color="auto" w:sz="4" w:space="0"/>
              <w:left w:val="nil"/>
              <w:bottom w:val="single" w:color="auto" w:sz="4" w:space="0"/>
              <w:right w:val="single" w:color="auto" w:sz="4" w:space="0"/>
            </w:tcBorders>
            <w:vAlign w:val="center"/>
          </w:tcPr>
          <w:p w14:paraId="0AF55B38">
            <w:pPr>
              <w:widowControl/>
              <w:autoSpaceDN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bidi="ar"/>
              </w:rPr>
              <w:t>条款号</w:t>
            </w:r>
          </w:p>
        </w:tc>
        <w:tc>
          <w:tcPr>
            <w:tcW w:w="7486" w:type="dxa"/>
            <w:tcBorders>
              <w:top w:val="single" w:color="auto" w:sz="4" w:space="0"/>
              <w:left w:val="nil"/>
              <w:bottom w:val="single" w:color="auto" w:sz="4" w:space="0"/>
              <w:right w:val="single" w:color="auto" w:sz="4" w:space="0"/>
            </w:tcBorders>
            <w:vAlign w:val="center"/>
          </w:tcPr>
          <w:p w14:paraId="35503A27">
            <w:pPr>
              <w:widowControl/>
              <w:autoSpaceDN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bidi="ar"/>
              </w:rPr>
              <w:t>编列内容</w:t>
            </w:r>
          </w:p>
        </w:tc>
      </w:tr>
      <w:tr w14:paraId="3E667D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3" w:hRule="atLeast"/>
        </w:trPr>
        <w:tc>
          <w:tcPr>
            <w:tcW w:w="815" w:type="dxa"/>
            <w:tcBorders>
              <w:top w:val="single" w:color="auto" w:sz="4" w:space="0"/>
              <w:left w:val="single" w:color="auto" w:sz="4" w:space="0"/>
              <w:bottom w:val="single" w:color="auto" w:sz="4" w:space="0"/>
              <w:right w:val="single" w:color="auto" w:sz="4" w:space="0"/>
            </w:tcBorders>
            <w:vAlign w:val="center"/>
          </w:tcPr>
          <w:p w14:paraId="6868EE8D">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940" w:type="dxa"/>
            <w:tcBorders>
              <w:top w:val="single" w:color="auto" w:sz="4" w:space="0"/>
              <w:left w:val="nil"/>
              <w:bottom w:val="single" w:color="auto" w:sz="4" w:space="0"/>
              <w:right w:val="single" w:color="auto" w:sz="4" w:space="0"/>
            </w:tcBorders>
            <w:vAlign w:val="center"/>
          </w:tcPr>
          <w:p w14:paraId="334C9615">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1.1</w:t>
            </w:r>
          </w:p>
        </w:tc>
        <w:tc>
          <w:tcPr>
            <w:tcW w:w="7486" w:type="dxa"/>
            <w:tcBorders>
              <w:top w:val="single" w:color="auto" w:sz="4" w:space="0"/>
              <w:left w:val="nil"/>
              <w:bottom w:val="single" w:color="auto" w:sz="4" w:space="0"/>
              <w:right w:val="single" w:color="auto" w:sz="4" w:space="0"/>
            </w:tcBorders>
            <w:vAlign w:val="center"/>
          </w:tcPr>
          <w:p w14:paraId="45EE64C7">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项目名称：影音视频制作及活动服务项目</w:t>
            </w:r>
          </w:p>
          <w:p w14:paraId="3D9A6896">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买方名称：福建广电网络融媒体科技有限责任公司</w:t>
            </w:r>
          </w:p>
          <w:p w14:paraId="52DBBD7E">
            <w:pPr>
              <w:widowControl/>
              <w:autoSpaceDN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bidi="ar"/>
              </w:rPr>
              <w:t>项目内容：</w:t>
            </w:r>
            <w:r>
              <w:rPr>
                <w:rFonts w:hint="eastAsia" w:ascii="宋体" w:hAnsi="宋体" w:eastAsia="宋体" w:cs="宋体"/>
                <w:sz w:val="24"/>
                <w:szCs w:val="24"/>
                <w:lang w:val="en-US" w:eastAsia="zh-CN" w:bidi="ar"/>
              </w:rPr>
              <w:t>视频制作及活动服务</w:t>
            </w:r>
          </w:p>
        </w:tc>
      </w:tr>
      <w:tr w14:paraId="53870C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trPr>
        <w:tc>
          <w:tcPr>
            <w:tcW w:w="815" w:type="dxa"/>
            <w:tcBorders>
              <w:top w:val="single" w:color="auto" w:sz="4" w:space="0"/>
              <w:left w:val="single" w:color="auto" w:sz="4" w:space="0"/>
              <w:bottom w:val="single" w:color="auto" w:sz="4" w:space="0"/>
              <w:right w:val="single" w:color="auto" w:sz="4" w:space="0"/>
            </w:tcBorders>
            <w:vAlign w:val="center"/>
          </w:tcPr>
          <w:p w14:paraId="1E756DB6">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940" w:type="dxa"/>
            <w:tcBorders>
              <w:top w:val="single" w:color="auto" w:sz="4" w:space="0"/>
              <w:left w:val="nil"/>
              <w:bottom w:val="single" w:color="auto" w:sz="4" w:space="0"/>
              <w:right w:val="single" w:color="auto" w:sz="4" w:space="0"/>
            </w:tcBorders>
            <w:vAlign w:val="center"/>
          </w:tcPr>
          <w:p w14:paraId="0E23356C">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2.1</w:t>
            </w:r>
          </w:p>
        </w:tc>
        <w:tc>
          <w:tcPr>
            <w:tcW w:w="7486" w:type="dxa"/>
            <w:tcBorders>
              <w:top w:val="single" w:color="auto" w:sz="4" w:space="0"/>
              <w:left w:val="nil"/>
              <w:bottom w:val="single" w:color="auto" w:sz="4" w:space="0"/>
              <w:right w:val="single" w:color="auto" w:sz="4" w:space="0"/>
            </w:tcBorders>
            <w:vAlign w:val="center"/>
          </w:tcPr>
          <w:p w14:paraId="1F542BA6">
            <w:pPr>
              <w:autoSpaceDN w:val="0"/>
              <w:spacing w:line="360" w:lineRule="auto"/>
              <w:rPr>
                <w:rFonts w:hint="eastAsia" w:ascii="宋体" w:hAnsi="宋体" w:eastAsia="宋体" w:cs="宋体"/>
                <w:sz w:val="24"/>
                <w:szCs w:val="24"/>
              </w:rPr>
            </w:pPr>
            <w:r>
              <w:rPr>
                <w:rFonts w:hint="eastAsia" w:ascii="宋体" w:hAnsi="宋体" w:eastAsia="宋体" w:cs="宋体"/>
                <w:bCs/>
                <w:sz w:val="24"/>
                <w:szCs w:val="24"/>
                <w:lang w:bidi="ar"/>
              </w:rPr>
              <w:t>基本资格标准：</w:t>
            </w:r>
          </w:p>
          <w:p w14:paraId="12AB8336">
            <w:pPr>
              <w:pStyle w:val="9"/>
              <w:numPr>
                <w:ilvl w:val="0"/>
                <w:numId w:val="1"/>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具有独立法人资格，有能力提供相关内容及服务的国内企业(报价人应提供合格有效的三证合一的企业法人营业执照副本复印件，法人有效证件，银行开户许可证，授权人有效证件，法人授权书，增值税专用发票结算承诺函，并加盖单位公章)。报价人必须为成立时间1年或1年以上且企业注册资金不低于100万元人民币。</w:t>
            </w:r>
          </w:p>
          <w:p w14:paraId="128996E1">
            <w:pPr>
              <w:pStyle w:val="9"/>
              <w:numPr>
                <w:ilvl w:val="0"/>
                <w:numId w:val="1"/>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通过“信用中国”网站（www.creditchina.gov.cn）、中国政府采购网（www.ccgp.gov.cn）、中国执行信息公开网（http://zxgk.court.gov.cn/）查询并打印相应的信用记录（信用记录查询时间为询价公示截止前15日内有效，加盖单位公章）。相关查询结果需要用保存网页的形式（有时间记录），不能用截图。</w:t>
            </w:r>
          </w:p>
          <w:p w14:paraId="74931571">
            <w:pPr>
              <w:pStyle w:val="9"/>
              <w:numPr>
                <w:ilvl w:val="0"/>
                <w:numId w:val="1"/>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报价人应提供（报名截止时间前六个月中任一月份）的完税证明。</w:t>
            </w:r>
          </w:p>
          <w:p w14:paraId="2B4F7A6F">
            <w:pPr>
              <w:pStyle w:val="9"/>
              <w:numPr>
                <w:ilvl w:val="0"/>
                <w:numId w:val="1"/>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报价人应提供报名截止时间前三个月（不含截止时间当月）的依法缴纳税收和依法缴纳社会保障资金的凭据。</w:t>
            </w:r>
          </w:p>
          <w:p w14:paraId="239042BE">
            <w:pPr>
              <w:pStyle w:val="9"/>
              <w:numPr>
                <w:ilvl w:val="0"/>
                <w:numId w:val="1"/>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报价人法定代表人为同一人或者存在控股管理关系的不同单位，不得参加同一招标项目的同一标包报价。</w:t>
            </w:r>
          </w:p>
          <w:p w14:paraId="23E3D96E">
            <w:pPr>
              <w:pStyle w:val="9"/>
              <w:numPr>
                <w:ilvl w:val="0"/>
                <w:numId w:val="1"/>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报价应承诺参加询价时前三年在福建广电网络集团或福建广电网络融媒体科技有限责任公司无不良合同履行记录（提供合作服务承诺函，并加盖单位公章），若有，其询价文件将被拒绝。</w:t>
            </w:r>
          </w:p>
          <w:p w14:paraId="0045AEEF">
            <w:pPr>
              <w:pStyle w:val="9"/>
              <w:numPr>
                <w:ilvl w:val="0"/>
                <w:numId w:val="1"/>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报价人应提供“公司简介、典型案例、既往履约能力的介绍”。</w:t>
            </w:r>
          </w:p>
          <w:p w14:paraId="75AC37A1">
            <w:pPr>
              <w:pStyle w:val="9"/>
              <w:numPr>
                <w:ilvl w:val="0"/>
                <w:numId w:val="1"/>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本项目不接受联合体报价。</w:t>
            </w:r>
          </w:p>
        </w:tc>
      </w:tr>
      <w:tr w14:paraId="7848E4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6" w:hRule="atLeast"/>
        </w:trPr>
        <w:tc>
          <w:tcPr>
            <w:tcW w:w="815" w:type="dxa"/>
            <w:tcBorders>
              <w:top w:val="single" w:color="auto" w:sz="4" w:space="0"/>
              <w:left w:val="single" w:color="auto" w:sz="4" w:space="0"/>
              <w:bottom w:val="single" w:color="auto" w:sz="4" w:space="0"/>
              <w:right w:val="single" w:color="auto" w:sz="4" w:space="0"/>
            </w:tcBorders>
            <w:vAlign w:val="center"/>
          </w:tcPr>
          <w:p w14:paraId="506BE9B9">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3</w:t>
            </w:r>
          </w:p>
        </w:tc>
        <w:tc>
          <w:tcPr>
            <w:tcW w:w="940" w:type="dxa"/>
            <w:tcBorders>
              <w:top w:val="single" w:color="auto" w:sz="4" w:space="0"/>
              <w:left w:val="nil"/>
              <w:bottom w:val="single" w:color="auto" w:sz="4" w:space="0"/>
              <w:right w:val="single" w:color="auto" w:sz="4" w:space="0"/>
            </w:tcBorders>
            <w:vAlign w:val="center"/>
          </w:tcPr>
          <w:p w14:paraId="2F1A1C9E">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3.1</w:t>
            </w:r>
          </w:p>
        </w:tc>
        <w:tc>
          <w:tcPr>
            <w:tcW w:w="7486" w:type="dxa"/>
            <w:tcBorders>
              <w:top w:val="single" w:color="auto" w:sz="4" w:space="0"/>
              <w:left w:val="nil"/>
              <w:bottom w:val="single" w:color="auto" w:sz="4" w:space="0"/>
              <w:right w:val="single" w:color="auto" w:sz="4" w:space="0"/>
            </w:tcBorders>
            <w:vAlign w:val="center"/>
          </w:tcPr>
          <w:p w14:paraId="3243F5A3">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报价有效期：报价截止期结束后</w:t>
            </w:r>
            <w:r>
              <w:rPr>
                <w:rFonts w:hint="eastAsia" w:ascii="宋体" w:hAnsi="宋体" w:eastAsia="宋体" w:cs="宋体"/>
                <w:sz w:val="24"/>
                <w:szCs w:val="24"/>
                <w:u w:val="single"/>
                <w:lang w:bidi="ar"/>
              </w:rPr>
              <w:t xml:space="preserve"> 90 </w:t>
            </w:r>
            <w:r>
              <w:rPr>
                <w:rFonts w:hint="eastAsia" w:ascii="宋体" w:hAnsi="宋体" w:eastAsia="宋体" w:cs="宋体"/>
                <w:sz w:val="24"/>
                <w:szCs w:val="24"/>
                <w:lang w:bidi="ar"/>
              </w:rPr>
              <w:t>个日历日。</w:t>
            </w:r>
          </w:p>
        </w:tc>
      </w:tr>
      <w:tr w14:paraId="31BEDE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trPr>
        <w:tc>
          <w:tcPr>
            <w:tcW w:w="815" w:type="dxa"/>
            <w:tcBorders>
              <w:top w:val="single" w:color="auto" w:sz="4" w:space="0"/>
              <w:left w:val="single" w:color="auto" w:sz="4" w:space="0"/>
              <w:bottom w:val="single" w:color="auto" w:sz="4" w:space="0"/>
              <w:right w:val="single" w:color="auto" w:sz="4" w:space="0"/>
            </w:tcBorders>
            <w:vAlign w:val="center"/>
          </w:tcPr>
          <w:p w14:paraId="167EAC12">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4</w:t>
            </w:r>
          </w:p>
        </w:tc>
        <w:tc>
          <w:tcPr>
            <w:tcW w:w="940" w:type="dxa"/>
            <w:tcBorders>
              <w:top w:val="single" w:color="auto" w:sz="4" w:space="0"/>
              <w:left w:val="nil"/>
              <w:bottom w:val="single" w:color="auto" w:sz="4" w:space="0"/>
              <w:right w:val="single" w:color="auto" w:sz="4" w:space="0"/>
            </w:tcBorders>
            <w:vAlign w:val="center"/>
          </w:tcPr>
          <w:p w14:paraId="0BD190AC">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4.1</w:t>
            </w:r>
          </w:p>
        </w:tc>
        <w:tc>
          <w:tcPr>
            <w:tcW w:w="7486" w:type="dxa"/>
            <w:tcBorders>
              <w:top w:val="single" w:color="auto" w:sz="4" w:space="0"/>
              <w:left w:val="nil"/>
              <w:bottom w:val="single" w:color="auto" w:sz="4" w:space="0"/>
              <w:right w:val="single" w:color="auto" w:sz="4" w:space="0"/>
            </w:tcBorders>
            <w:vAlign w:val="center"/>
          </w:tcPr>
          <w:p w14:paraId="6DCF1BE2">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报价文件递交至：福建广电网络融媒体科技有限责任公司</w:t>
            </w:r>
          </w:p>
          <w:p w14:paraId="2A4FA980">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地  址：</w:t>
            </w:r>
            <w:r>
              <w:rPr>
                <w:rFonts w:hint="eastAsia" w:ascii="宋体" w:hAnsi="宋体" w:eastAsia="宋体" w:cs="宋体"/>
                <w:spacing w:val="-8"/>
                <w:sz w:val="24"/>
                <w:szCs w:val="24"/>
                <w:lang w:bidi="ar"/>
              </w:rPr>
              <w:t>福州市闽侯县上街镇科技东路1号中国冶金地质大厦B楼10层</w:t>
            </w:r>
          </w:p>
          <w:p w14:paraId="7340E550">
            <w:pPr>
              <w:widowControl/>
              <w:autoSpaceDN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bidi="ar"/>
              </w:rPr>
              <w:t>接收人：</w:t>
            </w:r>
            <w:r>
              <w:rPr>
                <w:rFonts w:hint="eastAsia" w:ascii="宋体" w:hAnsi="宋体" w:eastAsia="宋体" w:cs="宋体"/>
                <w:sz w:val="24"/>
                <w:szCs w:val="24"/>
                <w:lang w:val="en-US" w:eastAsia="zh-CN" w:bidi="ar"/>
              </w:rPr>
              <w:t>陈先生</w:t>
            </w:r>
          </w:p>
          <w:p w14:paraId="66B06F54">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报名截止时间：</w:t>
            </w:r>
            <w:r>
              <w:rPr>
                <w:rFonts w:hint="eastAsia" w:ascii="宋体" w:hAnsi="宋体" w:eastAsia="宋体" w:cs="宋体"/>
                <w:spacing w:val="-4"/>
                <w:sz w:val="24"/>
                <w:szCs w:val="24"/>
                <w:u w:val="single"/>
                <w:lang w:bidi="ar"/>
              </w:rPr>
              <w:t>202</w:t>
            </w:r>
            <w:r>
              <w:rPr>
                <w:rFonts w:hint="eastAsia" w:ascii="宋体" w:hAnsi="宋体" w:eastAsia="宋体" w:cs="宋体"/>
                <w:spacing w:val="-4"/>
                <w:sz w:val="24"/>
                <w:szCs w:val="24"/>
                <w:u w:val="single"/>
                <w:lang w:val="en-US" w:eastAsia="zh-CN" w:bidi="ar"/>
              </w:rPr>
              <w:t>5</w:t>
            </w:r>
            <w:r>
              <w:rPr>
                <w:rFonts w:hint="eastAsia" w:ascii="宋体" w:hAnsi="宋体" w:eastAsia="宋体" w:cs="宋体"/>
                <w:spacing w:val="-4"/>
                <w:sz w:val="24"/>
                <w:szCs w:val="24"/>
                <w:u w:val="single"/>
                <w:lang w:bidi="ar"/>
              </w:rPr>
              <w:t>年</w:t>
            </w:r>
            <w:r>
              <w:rPr>
                <w:rFonts w:hint="eastAsia" w:ascii="宋体" w:hAnsi="宋体" w:eastAsia="宋体" w:cs="宋体"/>
                <w:spacing w:val="-4"/>
                <w:sz w:val="24"/>
                <w:szCs w:val="24"/>
                <w:u w:val="single"/>
                <w:lang w:val="en-US" w:eastAsia="zh-CN" w:bidi="ar"/>
              </w:rPr>
              <w:t>4</w:t>
            </w:r>
            <w:r>
              <w:rPr>
                <w:rFonts w:hint="eastAsia" w:ascii="宋体" w:hAnsi="宋体" w:eastAsia="宋体" w:cs="宋体"/>
                <w:spacing w:val="-4"/>
                <w:sz w:val="24"/>
                <w:szCs w:val="24"/>
                <w:u w:val="single"/>
                <w:lang w:bidi="ar"/>
              </w:rPr>
              <w:t>月</w:t>
            </w:r>
            <w:r>
              <w:rPr>
                <w:rFonts w:hint="eastAsia" w:ascii="宋体" w:hAnsi="宋体" w:eastAsia="宋体" w:cs="宋体"/>
                <w:spacing w:val="-4"/>
                <w:sz w:val="24"/>
                <w:szCs w:val="24"/>
                <w:u w:val="single"/>
                <w:lang w:val="en-US" w:eastAsia="zh-CN" w:bidi="ar"/>
              </w:rPr>
              <w:t>24</w:t>
            </w:r>
            <w:r>
              <w:rPr>
                <w:rFonts w:hint="eastAsia" w:ascii="宋体" w:hAnsi="宋体" w:eastAsia="宋体" w:cs="宋体"/>
                <w:spacing w:val="-4"/>
                <w:sz w:val="24"/>
                <w:szCs w:val="24"/>
                <w:u w:val="single"/>
                <w:lang w:bidi="ar"/>
              </w:rPr>
              <w:t>日</w:t>
            </w:r>
            <w:r>
              <w:rPr>
                <w:rFonts w:hint="eastAsia" w:ascii="宋体" w:hAnsi="宋体" w:eastAsia="宋体" w:cs="宋体"/>
                <w:sz w:val="24"/>
                <w:szCs w:val="24"/>
                <w:u w:val="single"/>
                <w:lang w:val="en-US" w:eastAsia="zh-CN" w:bidi="ar"/>
              </w:rPr>
              <w:t xml:space="preserve"> 12</w:t>
            </w:r>
            <w:r>
              <w:rPr>
                <w:rFonts w:hint="eastAsia" w:ascii="宋体" w:hAnsi="宋体" w:eastAsia="宋体" w:cs="宋体"/>
                <w:sz w:val="24"/>
                <w:szCs w:val="24"/>
                <w:u w:val="single"/>
                <w:lang w:bidi="ar"/>
              </w:rPr>
              <w:t>:00</w:t>
            </w:r>
            <w:r>
              <w:rPr>
                <w:rFonts w:hint="eastAsia" w:ascii="宋体" w:hAnsi="宋体" w:eastAsia="宋体" w:cs="宋体"/>
                <w:sz w:val="24"/>
                <w:szCs w:val="24"/>
                <w:lang w:bidi="ar"/>
              </w:rPr>
              <w:t>（北京时间）</w:t>
            </w:r>
          </w:p>
          <w:p w14:paraId="72B89E72">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报价文件递交截止时间：</w:t>
            </w:r>
            <w:r>
              <w:rPr>
                <w:rFonts w:hint="eastAsia" w:ascii="宋体" w:hAnsi="宋体" w:eastAsia="宋体" w:cs="宋体"/>
                <w:spacing w:val="-4"/>
                <w:sz w:val="24"/>
                <w:szCs w:val="24"/>
                <w:u w:val="single"/>
                <w:lang w:bidi="ar"/>
              </w:rPr>
              <w:t>202</w:t>
            </w:r>
            <w:r>
              <w:rPr>
                <w:rFonts w:hint="eastAsia" w:ascii="宋体" w:hAnsi="宋体" w:eastAsia="宋体" w:cs="宋体"/>
                <w:spacing w:val="-4"/>
                <w:sz w:val="24"/>
                <w:szCs w:val="24"/>
                <w:u w:val="single"/>
                <w:lang w:val="en-US" w:eastAsia="zh-CN" w:bidi="ar"/>
              </w:rPr>
              <w:t>5</w:t>
            </w:r>
            <w:r>
              <w:rPr>
                <w:rFonts w:hint="eastAsia" w:ascii="宋体" w:hAnsi="宋体" w:eastAsia="宋体" w:cs="宋体"/>
                <w:spacing w:val="-4"/>
                <w:sz w:val="24"/>
                <w:szCs w:val="24"/>
                <w:u w:val="single"/>
                <w:lang w:bidi="ar"/>
              </w:rPr>
              <w:t>年</w:t>
            </w:r>
            <w:r>
              <w:rPr>
                <w:rFonts w:hint="eastAsia" w:ascii="宋体" w:hAnsi="宋体" w:eastAsia="宋体" w:cs="宋体"/>
                <w:spacing w:val="-4"/>
                <w:sz w:val="24"/>
                <w:szCs w:val="24"/>
                <w:u w:val="single"/>
                <w:lang w:val="en-US" w:eastAsia="zh-CN" w:bidi="ar"/>
              </w:rPr>
              <w:t>4</w:t>
            </w:r>
            <w:r>
              <w:rPr>
                <w:rFonts w:hint="eastAsia" w:ascii="宋体" w:hAnsi="宋体" w:eastAsia="宋体" w:cs="宋体"/>
                <w:spacing w:val="-4"/>
                <w:sz w:val="24"/>
                <w:szCs w:val="24"/>
                <w:u w:val="single"/>
                <w:lang w:bidi="ar"/>
              </w:rPr>
              <w:t>月</w:t>
            </w:r>
            <w:r>
              <w:rPr>
                <w:rFonts w:hint="eastAsia" w:ascii="宋体" w:hAnsi="宋体" w:eastAsia="宋体" w:cs="宋体"/>
                <w:spacing w:val="-4"/>
                <w:sz w:val="24"/>
                <w:szCs w:val="24"/>
                <w:u w:val="single"/>
                <w:lang w:val="en-US" w:eastAsia="zh-CN" w:bidi="ar"/>
              </w:rPr>
              <w:t>24</w:t>
            </w:r>
            <w:r>
              <w:rPr>
                <w:rFonts w:hint="eastAsia" w:ascii="宋体" w:hAnsi="宋体" w:eastAsia="宋体" w:cs="宋体"/>
                <w:spacing w:val="-4"/>
                <w:sz w:val="24"/>
                <w:szCs w:val="24"/>
                <w:u w:val="single"/>
                <w:lang w:bidi="ar"/>
              </w:rPr>
              <w:t>日</w:t>
            </w:r>
            <w:r>
              <w:rPr>
                <w:rFonts w:hint="eastAsia" w:ascii="宋体" w:hAnsi="宋体" w:eastAsia="宋体" w:cs="宋体"/>
                <w:spacing w:val="-4"/>
                <w:sz w:val="24"/>
                <w:szCs w:val="24"/>
                <w:u w:val="single"/>
                <w:lang w:val="en-US" w:eastAsia="zh-CN" w:bidi="ar"/>
              </w:rPr>
              <w:t xml:space="preserve"> </w:t>
            </w:r>
            <w:r>
              <w:rPr>
                <w:rFonts w:hint="eastAsia" w:ascii="宋体" w:hAnsi="宋体" w:eastAsia="宋体" w:cs="宋体"/>
                <w:sz w:val="24"/>
                <w:szCs w:val="24"/>
                <w:u w:val="single"/>
                <w:lang w:val="en-US" w:eastAsia="zh-CN" w:bidi="ar"/>
              </w:rPr>
              <w:t>12</w:t>
            </w:r>
            <w:r>
              <w:rPr>
                <w:rFonts w:hint="eastAsia" w:ascii="宋体" w:hAnsi="宋体" w:eastAsia="宋体" w:cs="宋体"/>
                <w:sz w:val="24"/>
                <w:szCs w:val="24"/>
                <w:u w:val="single"/>
                <w:lang w:bidi="ar"/>
              </w:rPr>
              <w:t>:00</w:t>
            </w:r>
            <w:r>
              <w:rPr>
                <w:rFonts w:hint="eastAsia" w:ascii="宋体" w:hAnsi="宋体" w:eastAsia="宋体" w:cs="宋体"/>
                <w:sz w:val="24"/>
                <w:szCs w:val="24"/>
                <w:lang w:bidi="ar"/>
              </w:rPr>
              <w:t>（北京时间）</w:t>
            </w:r>
          </w:p>
        </w:tc>
      </w:tr>
      <w:tr w14:paraId="28BBD7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96" w:hRule="atLeast"/>
        </w:trPr>
        <w:tc>
          <w:tcPr>
            <w:tcW w:w="815" w:type="dxa"/>
            <w:tcBorders>
              <w:top w:val="single" w:color="auto" w:sz="4" w:space="0"/>
              <w:left w:val="single" w:color="auto" w:sz="4" w:space="0"/>
              <w:bottom w:val="single" w:color="auto" w:sz="4" w:space="0"/>
              <w:right w:val="single" w:color="auto" w:sz="4" w:space="0"/>
            </w:tcBorders>
            <w:vAlign w:val="center"/>
          </w:tcPr>
          <w:p w14:paraId="0F81E981">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5</w:t>
            </w:r>
          </w:p>
        </w:tc>
        <w:tc>
          <w:tcPr>
            <w:tcW w:w="940" w:type="dxa"/>
            <w:tcBorders>
              <w:top w:val="single" w:color="auto" w:sz="4" w:space="0"/>
              <w:left w:val="nil"/>
              <w:bottom w:val="single" w:color="auto" w:sz="4" w:space="0"/>
              <w:right w:val="single" w:color="auto" w:sz="4" w:space="0"/>
            </w:tcBorders>
            <w:vAlign w:val="center"/>
          </w:tcPr>
          <w:p w14:paraId="79B02CC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5.1</w:t>
            </w:r>
          </w:p>
        </w:tc>
        <w:tc>
          <w:tcPr>
            <w:tcW w:w="7486" w:type="dxa"/>
            <w:tcBorders>
              <w:top w:val="single" w:color="auto" w:sz="4" w:space="0"/>
              <w:left w:val="nil"/>
              <w:bottom w:val="single" w:color="auto" w:sz="4" w:space="0"/>
              <w:right w:val="single" w:color="auto" w:sz="4" w:space="0"/>
            </w:tcBorders>
            <w:vAlign w:val="center"/>
          </w:tcPr>
          <w:p w14:paraId="16726F3C">
            <w:pPr>
              <w:widowControl/>
              <w:autoSpaceDN w:val="0"/>
              <w:spacing w:line="360" w:lineRule="auto"/>
              <w:rPr>
                <w:rFonts w:hint="eastAsia" w:ascii="宋体" w:hAnsi="宋体" w:eastAsia="宋体" w:cs="宋体"/>
                <w:sz w:val="24"/>
                <w:szCs w:val="24"/>
              </w:rPr>
            </w:pPr>
            <w:r>
              <w:rPr>
                <w:rFonts w:hint="eastAsia" w:ascii="宋体" w:hAnsi="宋体" w:eastAsia="宋体" w:cs="宋体"/>
                <w:b/>
                <w:sz w:val="24"/>
                <w:szCs w:val="24"/>
                <w:lang w:bidi="ar"/>
              </w:rPr>
              <w:t>评审标准和方法：</w:t>
            </w:r>
          </w:p>
          <w:p w14:paraId="4F20F7D9">
            <w:pPr>
              <w:widowControl/>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如果只有两家参与，以报价最低者得。</w:t>
            </w:r>
          </w:p>
        </w:tc>
      </w:tr>
      <w:tr w14:paraId="7C889A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4" w:hRule="atLeast"/>
        </w:trPr>
        <w:tc>
          <w:tcPr>
            <w:tcW w:w="815" w:type="dxa"/>
            <w:tcBorders>
              <w:top w:val="single" w:color="auto" w:sz="4" w:space="0"/>
              <w:left w:val="single" w:color="auto" w:sz="4" w:space="0"/>
              <w:bottom w:val="single" w:color="auto" w:sz="4" w:space="0"/>
              <w:right w:val="single" w:color="auto" w:sz="4" w:space="0"/>
            </w:tcBorders>
            <w:vAlign w:val="center"/>
          </w:tcPr>
          <w:p w14:paraId="4321975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6</w:t>
            </w:r>
          </w:p>
        </w:tc>
        <w:tc>
          <w:tcPr>
            <w:tcW w:w="940" w:type="dxa"/>
            <w:tcBorders>
              <w:top w:val="single" w:color="auto" w:sz="4" w:space="0"/>
              <w:left w:val="nil"/>
              <w:bottom w:val="single" w:color="auto" w:sz="4" w:space="0"/>
              <w:right w:val="single" w:color="auto" w:sz="4" w:space="0"/>
            </w:tcBorders>
            <w:vAlign w:val="center"/>
          </w:tcPr>
          <w:p w14:paraId="51CE2B0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6.1</w:t>
            </w:r>
          </w:p>
        </w:tc>
        <w:tc>
          <w:tcPr>
            <w:tcW w:w="7486" w:type="dxa"/>
            <w:tcBorders>
              <w:top w:val="single" w:color="auto" w:sz="4" w:space="0"/>
              <w:left w:val="nil"/>
              <w:bottom w:val="single" w:color="auto" w:sz="4" w:space="0"/>
              <w:right w:val="single" w:color="auto" w:sz="4" w:space="0"/>
            </w:tcBorders>
            <w:vAlign w:val="center"/>
          </w:tcPr>
          <w:p w14:paraId="13824C7B">
            <w:pPr>
              <w:pStyle w:val="9"/>
              <w:widowControl/>
              <w:autoSpaceDN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sz w:val="24"/>
                <w:szCs w:val="24"/>
                <w:lang w:bidi="ar"/>
              </w:rPr>
              <w:t>项目咨询及其他</w:t>
            </w:r>
          </w:p>
          <w:p w14:paraId="2DAA6A58">
            <w:pPr>
              <w:pStyle w:val="9"/>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bCs/>
                <w:sz w:val="24"/>
                <w:szCs w:val="24"/>
                <w:lang w:bidi="ar"/>
              </w:rPr>
              <w:t>报价人为了解更多的项目基础资料和背景，可以与本项目的业主进行项目咨询和交流，</w:t>
            </w:r>
            <w:r>
              <w:rPr>
                <w:rFonts w:hint="eastAsia" w:ascii="宋体" w:hAnsi="宋体" w:eastAsia="宋体" w:cs="宋体"/>
                <w:kern w:val="2"/>
                <w:sz w:val="24"/>
                <w:szCs w:val="24"/>
                <w:lang w:bidi="ar"/>
              </w:rPr>
              <w:t>避免在报价时因理解不清而影响今后项目的实施。</w:t>
            </w:r>
          </w:p>
          <w:p w14:paraId="2639238A">
            <w:pPr>
              <w:pStyle w:val="9"/>
              <w:widowControl/>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联系人：</w:t>
            </w:r>
            <w:r>
              <w:rPr>
                <w:rFonts w:hint="eastAsia" w:ascii="宋体" w:hAnsi="宋体" w:eastAsia="宋体" w:cs="宋体"/>
                <w:kern w:val="2"/>
                <w:sz w:val="24"/>
                <w:szCs w:val="24"/>
                <w:u w:val="single"/>
                <w:lang w:val="en-US" w:eastAsia="zh-CN" w:bidi="ar"/>
              </w:rPr>
              <w:t>陈</w:t>
            </w:r>
            <w:r>
              <w:rPr>
                <w:rFonts w:hint="eastAsia" w:ascii="宋体" w:hAnsi="宋体" w:eastAsia="宋体" w:cs="宋体"/>
                <w:kern w:val="2"/>
                <w:sz w:val="24"/>
                <w:szCs w:val="24"/>
                <w:u w:val="single"/>
                <w:lang w:bidi="ar"/>
              </w:rPr>
              <w:t>先生</w:t>
            </w:r>
            <w:r>
              <w:rPr>
                <w:rFonts w:hint="eastAsia" w:ascii="宋体" w:hAnsi="宋体" w:eastAsia="宋体" w:cs="宋体"/>
                <w:kern w:val="2"/>
                <w:sz w:val="24"/>
                <w:szCs w:val="24"/>
                <w:lang w:bidi="ar"/>
              </w:rPr>
              <w:t xml:space="preserve">   联系电话：</w:t>
            </w:r>
            <w:r>
              <w:rPr>
                <w:rFonts w:hint="eastAsia" w:ascii="宋体" w:hAnsi="宋体" w:eastAsia="宋体" w:cs="宋体"/>
                <w:kern w:val="2"/>
                <w:sz w:val="24"/>
                <w:szCs w:val="24"/>
                <w:u w:val="single"/>
                <w:lang w:bidi="ar"/>
              </w:rPr>
              <w:t>19205905339</w:t>
            </w:r>
          </w:p>
        </w:tc>
      </w:tr>
      <w:tr w14:paraId="59D6DC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trPr>
        <w:tc>
          <w:tcPr>
            <w:tcW w:w="815" w:type="dxa"/>
            <w:tcBorders>
              <w:top w:val="single" w:color="auto" w:sz="4" w:space="0"/>
              <w:left w:val="single" w:color="auto" w:sz="4" w:space="0"/>
              <w:bottom w:val="single" w:color="auto" w:sz="4" w:space="0"/>
              <w:right w:val="single" w:color="auto" w:sz="4" w:space="0"/>
            </w:tcBorders>
            <w:vAlign w:val="center"/>
          </w:tcPr>
          <w:p w14:paraId="3A02904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7</w:t>
            </w:r>
          </w:p>
        </w:tc>
        <w:tc>
          <w:tcPr>
            <w:tcW w:w="940" w:type="dxa"/>
            <w:tcBorders>
              <w:top w:val="single" w:color="auto" w:sz="4" w:space="0"/>
              <w:left w:val="nil"/>
              <w:bottom w:val="single" w:color="auto" w:sz="4" w:space="0"/>
              <w:right w:val="single" w:color="auto" w:sz="4" w:space="0"/>
            </w:tcBorders>
            <w:vAlign w:val="center"/>
          </w:tcPr>
          <w:p w14:paraId="7D68EADB">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7.1</w:t>
            </w:r>
          </w:p>
        </w:tc>
        <w:tc>
          <w:tcPr>
            <w:tcW w:w="7486" w:type="dxa"/>
            <w:tcBorders>
              <w:top w:val="single" w:color="auto" w:sz="4" w:space="0"/>
              <w:left w:val="nil"/>
              <w:bottom w:val="single" w:color="auto" w:sz="4" w:space="0"/>
              <w:right w:val="single" w:color="auto" w:sz="4" w:space="0"/>
            </w:tcBorders>
            <w:vAlign w:val="center"/>
          </w:tcPr>
          <w:p w14:paraId="2C4304BB">
            <w:pPr>
              <w:widowControl/>
              <w:autoSpaceDN w:val="0"/>
              <w:spacing w:line="360" w:lineRule="auto"/>
              <w:rPr>
                <w:rFonts w:hint="eastAsia" w:ascii="宋体" w:hAnsi="宋体" w:eastAsia="宋体" w:cs="宋体"/>
                <w:sz w:val="24"/>
                <w:szCs w:val="24"/>
              </w:rPr>
            </w:pPr>
            <w:r>
              <w:rPr>
                <w:rFonts w:hint="eastAsia" w:ascii="宋体" w:hAnsi="宋体" w:eastAsia="宋体" w:cs="宋体"/>
                <w:b/>
                <w:bCs/>
                <w:sz w:val="24"/>
                <w:szCs w:val="24"/>
                <w:lang w:bidi="ar"/>
              </w:rPr>
              <w:t>其他重要须知：</w:t>
            </w:r>
          </w:p>
          <w:p w14:paraId="275B1D1F">
            <w:pPr>
              <w:pStyle w:val="9"/>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14:paraId="38972D74">
            <w:pPr>
              <w:pStyle w:val="9"/>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(2)报价人若中选，应保证其执行符合报价文件的承诺。</w:t>
            </w:r>
          </w:p>
          <w:p w14:paraId="1A1D7B36">
            <w:pPr>
              <w:pStyle w:val="9"/>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14:paraId="0CD9B93E">
            <w:pPr>
              <w:pStyle w:val="9"/>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(4)中选报价人的报价作为我方参与业主单位项目投标的参考依据，若我方中标业主单位的项目，我方将与中选报价人签订相关合同，若我方没有中标，我方不再与中选报价人签订合同。</w:t>
            </w:r>
          </w:p>
        </w:tc>
      </w:tr>
      <w:tr w14:paraId="689397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15" w:hRule="atLeast"/>
        </w:trPr>
        <w:tc>
          <w:tcPr>
            <w:tcW w:w="815" w:type="dxa"/>
            <w:tcBorders>
              <w:top w:val="single" w:color="auto" w:sz="4" w:space="0"/>
              <w:left w:val="single" w:color="auto" w:sz="4" w:space="0"/>
              <w:bottom w:val="single" w:color="auto" w:sz="4" w:space="0"/>
              <w:right w:val="single" w:color="auto" w:sz="4" w:space="0"/>
            </w:tcBorders>
            <w:vAlign w:val="center"/>
          </w:tcPr>
          <w:p w14:paraId="2EE9F9A8">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8</w:t>
            </w:r>
          </w:p>
        </w:tc>
        <w:tc>
          <w:tcPr>
            <w:tcW w:w="940" w:type="dxa"/>
            <w:tcBorders>
              <w:top w:val="single" w:color="auto" w:sz="4" w:space="0"/>
              <w:left w:val="nil"/>
              <w:bottom w:val="single" w:color="auto" w:sz="4" w:space="0"/>
              <w:right w:val="single" w:color="auto" w:sz="4" w:space="0"/>
            </w:tcBorders>
            <w:vAlign w:val="center"/>
          </w:tcPr>
          <w:p w14:paraId="50E9EDF5">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8.1</w:t>
            </w:r>
          </w:p>
        </w:tc>
        <w:tc>
          <w:tcPr>
            <w:tcW w:w="7486" w:type="dxa"/>
            <w:tcBorders>
              <w:top w:val="single" w:color="auto" w:sz="4" w:space="0"/>
              <w:left w:val="nil"/>
              <w:bottom w:val="single" w:color="auto" w:sz="4" w:space="0"/>
              <w:right w:val="single" w:color="auto" w:sz="4" w:space="0"/>
            </w:tcBorders>
            <w:vAlign w:val="center"/>
          </w:tcPr>
          <w:p w14:paraId="326090C5">
            <w:pPr>
              <w:pStyle w:val="9"/>
              <w:widowControl/>
              <w:autoSpaceDN w:val="0"/>
              <w:adjustRightIn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kern w:val="2"/>
                <w:sz w:val="24"/>
                <w:szCs w:val="24"/>
                <w:lang w:bidi="ar"/>
              </w:rPr>
              <w:t>最高限价：</w:t>
            </w:r>
          </w:p>
          <w:p w14:paraId="74BD6439">
            <w:pPr>
              <w:widowControl/>
              <w:autoSpaceDN w:val="0"/>
              <w:spacing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本项目</w:t>
            </w:r>
            <w:r>
              <w:rPr>
                <w:rFonts w:hint="eastAsia" w:ascii="宋体" w:hAnsi="宋体" w:eastAsia="宋体" w:cs="宋体"/>
                <w:sz w:val="24"/>
                <w:szCs w:val="24"/>
                <w:lang w:val="en-US" w:eastAsia="zh-CN" w:bidi="ar"/>
              </w:rPr>
              <w:t>分为两个合同包</w:t>
            </w:r>
            <w:r>
              <w:rPr>
                <w:rFonts w:hint="eastAsia" w:ascii="宋体" w:hAnsi="宋体" w:eastAsia="宋体" w:cs="宋体"/>
                <w:sz w:val="24"/>
                <w:szCs w:val="24"/>
                <w:lang w:bidi="ar"/>
              </w:rPr>
              <w:t>。</w:t>
            </w:r>
          </w:p>
          <w:p w14:paraId="22179C07">
            <w:pPr>
              <w:widowControl/>
              <w:autoSpaceDN w:val="0"/>
              <w:spacing w:line="360" w:lineRule="auto"/>
              <w:ind w:firstLine="48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合同包1最高限价：</w:t>
            </w:r>
            <w:r>
              <w:rPr>
                <w:rFonts w:hint="eastAsia" w:ascii="宋体" w:hAnsi="宋体" w:eastAsia="宋体" w:cs="宋体"/>
                <w:b/>
                <w:bCs/>
                <w:sz w:val="24"/>
                <w:szCs w:val="24"/>
                <w:u w:val="single"/>
                <w:lang w:val="en-US" w:eastAsia="zh-CN" w:bidi="ar"/>
              </w:rPr>
              <w:t>131800元</w:t>
            </w:r>
          </w:p>
          <w:p w14:paraId="59A8E1D0">
            <w:pPr>
              <w:widowControl/>
              <w:autoSpaceDN w:val="0"/>
              <w:spacing w:line="360" w:lineRule="auto"/>
              <w:ind w:firstLine="48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合同包2最高限价：</w:t>
            </w:r>
            <w:r>
              <w:rPr>
                <w:rFonts w:hint="eastAsia" w:ascii="宋体" w:hAnsi="宋体" w:eastAsia="宋体" w:cs="宋体"/>
                <w:b/>
                <w:bCs/>
                <w:sz w:val="24"/>
                <w:szCs w:val="24"/>
                <w:u w:val="single"/>
                <w:lang w:val="en-US" w:eastAsia="zh-CN" w:bidi="ar"/>
              </w:rPr>
              <w:t>45200元</w:t>
            </w:r>
          </w:p>
          <w:p w14:paraId="32EA98C8">
            <w:pPr>
              <w:pStyle w:val="9"/>
              <w:widowControl/>
              <w:autoSpaceDN w:val="0"/>
              <w:adjustRightIn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sz w:val="24"/>
                <w:szCs w:val="24"/>
                <w:lang w:bidi="ar"/>
              </w:rPr>
              <w:t xml:space="preserve">    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14:paraId="77D2AEB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32"/>
          <w:szCs w:val="32"/>
        </w:rPr>
      </w:pPr>
      <w:r>
        <w:rPr>
          <w:rFonts w:hint="eastAsia" w:ascii="宋体" w:hAnsi="宋体" w:eastAsia="宋体" w:cs="宋体"/>
          <w:b/>
          <w:bCs/>
          <w:sz w:val="24"/>
          <w:szCs w:val="24"/>
          <w:lang w:bidi="ar"/>
        </w:rPr>
        <w:br w:type="page"/>
      </w:r>
      <w:r>
        <w:rPr>
          <w:rFonts w:hint="eastAsia" w:ascii="宋体" w:hAnsi="宋体" w:eastAsia="宋体" w:cs="宋体"/>
          <w:b/>
          <w:bCs/>
          <w:caps w:val="0"/>
          <w:vanish w:val="0"/>
          <w:color w:val="auto"/>
          <w:kern w:val="2"/>
          <w:sz w:val="32"/>
          <w:szCs w:val="32"/>
          <w:vertAlign w:val="baseline"/>
          <w:lang w:val="en-US" w:eastAsia="zh-CN" w:bidi="ar"/>
        </w:rPr>
        <w:t>报价人须知</w:t>
      </w:r>
    </w:p>
    <w:p w14:paraId="039F990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4B07E47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A  说明</w:t>
      </w:r>
    </w:p>
    <w:p w14:paraId="6D6DC57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2C906AC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 适用范围</w:t>
      </w:r>
    </w:p>
    <w:p w14:paraId="632B15E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1.1本询价文件仅适用于询价邀请中所叙述项目服务。</w:t>
      </w:r>
    </w:p>
    <w:p w14:paraId="0FCA89D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 定义</w:t>
      </w:r>
    </w:p>
    <w:p w14:paraId="6C67EEB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2.1“报价人”系指本次提交报价文件的国内企业。</w:t>
      </w:r>
    </w:p>
    <w:p w14:paraId="0983B80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2.2“中选报价人”系指本次询价中被授予合同的报价人。</w:t>
      </w:r>
    </w:p>
    <w:p w14:paraId="5BF3BFB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2.3“服务”系指询价文件规定卖方须承担的施工、安装、调试、技术协助、校准、培训以及其他类似的义务。</w:t>
      </w:r>
    </w:p>
    <w:p w14:paraId="18D8116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3.合格的报价人</w:t>
      </w:r>
    </w:p>
    <w:p w14:paraId="6788875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3.1购买了询价文件并有能力提供本询价文件所述货物及服务的具有独立法人资格的国内企业。</w:t>
      </w:r>
    </w:p>
    <w:p w14:paraId="43B73AE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3.2 报价人服务的资格必须得到有关行政主管部门的许可。</w:t>
      </w:r>
    </w:p>
    <w:p w14:paraId="75E92BB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4.报价费用</w:t>
      </w:r>
    </w:p>
    <w:p w14:paraId="1427198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4.1 报价人应承担其准备与参加报价所涉及的一切费用。在任何情况下询价人及买方不承担任何费用。</w:t>
      </w:r>
    </w:p>
    <w:p w14:paraId="041E2B5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5FE8A5E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B  询价文件</w:t>
      </w:r>
    </w:p>
    <w:p w14:paraId="5209668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A2031E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5. 询价文件的组成</w:t>
      </w:r>
    </w:p>
    <w:p w14:paraId="445BA19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5.1询价文件用以阐明所需服务、询价程序和合同主要条款。询价文件由下述部分组成：</w:t>
      </w:r>
    </w:p>
    <w:p w14:paraId="6311966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(1)询价邀请</w:t>
      </w:r>
    </w:p>
    <w:p w14:paraId="7BD8AE2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(2)报价人须知</w:t>
      </w:r>
    </w:p>
    <w:p w14:paraId="039C7F2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(3)询价内容及要求</w:t>
      </w:r>
    </w:p>
    <w:p w14:paraId="47CA1B4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(4)附件—报价文件格式</w:t>
      </w:r>
    </w:p>
    <w:p w14:paraId="1E89E65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0D3D1F0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6AF48B7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C  报价文件的编写</w:t>
      </w:r>
    </w:p>
    <w:p w14:paraId="54217C9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02F05FE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6. 要求</w:t>
      </w:r>
    </w:p>
    <w:p w14:paraId="12E41C4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6.1报价人应仔细阅读询价文件的所有内容，按询价文件的要求提供报价文件，并保证所提供的全部资料的真实性，否则其报价可能被拒绝。</w:t>
      </w:r>
    </w:p>
    <w:p w14:paraId="66B9616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7. 报价语言及报价要求</w:t>
      </w:r>
    </w:p>
    <w:p w14:paraId="0482D90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7.1报价文件应用中文书写。</w:t>
      </w:r>
    </w:p>
    <w:p w14:paraId="0E41FD1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7.2报价人应对询价内容一览表所列的合同包服务进行完整报价，不得将一个合同包中的内容拆开部分报价。不接受有任何可选择性的报价，否则其报价文件将被拒绝。</w:t>
      </w:r>
    </w:p>
    <w:p w14:paraId="78DF96A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7.2.1除非另有规定，报价人应在满足技术规格与要求的基础上进行报价。应根据报价文件表格和规定按要求详细报价。</w:t>
      </w:r>
    </w:p>
    <w:p w14:paraId="1C7D68C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7.2.2本次报价的合同采用固定价格方式。报价人所报单价和以细目总价填报的价格在合同实施期间应保持不变，均不受市场价格及政策性价格的调整而增减。</w:t>
      </w:r>
    </w:p>
    <w:p w14:paraId="76B4D18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217B72B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8. 报价文件的组成</w:t>
      </w:r>
    </w:p>
    <w:p w14:paraId="66189F5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8.1报价文件应包括下列部分：</w:t>
      </w:r>
    </w:p>
    <w:p w14:paraId="6D6B5FD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（1）报价书</w:t>
      </w:r>
    </w:p>
    <w:p w14:paraId="036B580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（2）报价一览表</w:t>
      </w:r>
    </w:p>
    <w:p w14:paraId="46190FB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（3）报价人提交的其它资料 </w:t>
      </w:r>
    </w:p>
    <w:p w14:paraId="39DF67F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9. 报价有效期</w:t>
      </w:r>
    </w:p>
    <w:p w14:paraId="51DBA45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9.1报价文件从本须知前附表第4项所规定的报价截止期之后开始生效，在本须知前附表第3项所规定的日历日内保持有效。</w:t>
      </w:r>
    </w:p>
    <w:p w14:paraId="3B9157B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b/>
          <w:bCs/>
          <w:caps w:val="0"/>
          <w:vanish w:val="0"/>
          <w:color w:val="auto"/>
          <w:kern w:val="2"/>
          <w:sz w:val="24"/>
          <w:szCs w:val="24"/>
          <w:vertAlign w:val="baseline"/>
          <w:lang w:val="en-US" w:eastAsia="zh-CN" w:bidi="ar"/>
        </w:rPr>
      </w:pPr>
    </w:p>
    <w:p w14:paraId="7EE69FC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 </w:t>
      </w:r>
    </w:p>
    <w:p w14:paraId="5B649E7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D  报价文件的格式与递交</w:t>
      </w:r>
    </w:p>
    <w:p w14:paraId="36B13A5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15BFD60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10. 报价文件的格式</w:t>
      </w:r>
    </w:p>
    <w:p w14:paraId="3325A8B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10.1报价人须编制由本须知第8条规定文件组成的报价文件正本一份，副本二份。如有矛盾则以正本为准。</w:t>
      </w:r>
    </w:p>
    <w:p w14:paraId="1EF7F03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10.2报价文件应由报价人授权代表签字并加盖公章。</w:t>
      </w:r>
    </w:p>
    <w:p w14:paraId="1A96160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10.3报价使用货币为人民币。</w:t>
      </w:r>
    </w:p>
    <w:p w14:paraId="6A64169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10.4报价人应提交证明其拟供货物符合询价文件要求的技术响应文件，该文件可以是文字资料、图纸和数据，并须提供货物主要技术性能的详细描述。</w:t>
      </w:r>
    </w:p>
    <w:p w14:paraId="74A2755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10.5报价文件的正本和全部副本均应使用不能擦去的墨料或墨水打印或书写，并由授权的签署人签署。</w:t>
      </w:r>
    </w:p>
    <w:p w14:paraId="60A1532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10.6全套报价文件应无涂改和行间插字，除非这些改动是根据询价人的指示进行的，或者是为改正报价人造成的必须修改的错误而进行的。有改动时，修改处应由授权的报价文件签署人签署证明或加盖校正章。</w:t>
      </w:r>
    </w:p>
    <w:p w14:paraId="3B788E8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11. 报价文件的递交</w:t>
      </w:r>
    </w:p>
    <w:p w14:paraId="639EFB2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11.1报价文件应在询价邀请中规定的截止时间前密封送达，迟到的文件将被拒绝。</w:t>
      </w:r>
    </w:p>
    <w:p w14:paraId="27F7B97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11.2报价文件可以邮寄或派人送达，传真件不被接受。</w:t>
      </w:r>
    </w:p>
    <w:p w14:paraId="0A28C1C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11.3报价人提交的文件将给予保密，但不退回。</w:t>
      </w:r>
    </w:p>
    <w:p w14:paraId="0B51979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6D2CF9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E  报价文件的评估和比较</w:t>
      </w:r>
    </w:p>
    <w:p w14:paraId="39F2433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1F334C8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12．评议时间</w:t>
      </w:r>
    </w:p>
    <w:p w14:paraId="7FC9983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12.1询价人将在报价文件送达后的适当时间里组织评审委员会对报价文件进行评议。</w:t>
      </w:r>
    </w:p>
    <w:p w14:paraId="7C9702F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13．评审委员会</w:t>
      </w:r>
    </w:p>
    <w:p w14:paraId="798F6D5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13.1询价人将根据货物的特点组建评审委员会，评审委员会将对报价文件进行审查、质疑、评估和比较，并做出授予合同的建议。</w:t>
      </w:r>
    </w:p>
    <w:p w14:paraId="5276900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14. 对报价文件的审查和响应性的确定</w:t>
      </w:r>
    </w:p>
    <w:p w14:paraId="34FB734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14.1 在对报价文件详细评估之前，评审委员会将依据报价人提交的资格证明文件，审查其法人资格、营业范围等。如果报价人无资格履行合同，其报价将被拒绝。</w:t>
      </w:r>
    </w:p>
    <w:p w14:paraId="26641C7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14.2 评审委员会还将确定每一报价是否对询价文件的要求作出实质性响应，对没有实质性响应的报价文件将不进行评估。</w:t>
      </w:r>
    </w:p>
    <w:p w14:paraId="39DFC2F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15．评估原则及方法</w:t>
      </w:r>
    </w:p>
    <w:p w14:paraId="4C7DD2C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15.1对所有报价人的评估，都采用相同的程序和标准。</w:t>
      </w:r>
    </w:p>
    <w:p w14:paraId="39EC140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15.2评议过程将严格按照询价文件的要求和条件进行。</w:t>
      </w:r>
    </w:p>
    <w:p w14:paraId="6E3EA5B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15.3评审委员会将经综合分析、比较，根据按报价人须知前附表第6项所述的标准推荐中选候选人。</w:t>
      </w:r>
    </w:p>
    <w:p w14:paraId="7AEE2D7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 </w:t>
      </w:r>
    </w:p>
    <w:p w14:paraId="57C517D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F  授予合同</w:t>
      </w:r>
    </w:p>
    <w:p w14:paraId="0671157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B5FD69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16. 授予合同的准则</w:t>
      </w:r>
    </w:p>
    <w:p w14:paraId="4F6D345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16.1合同将授予其报价文件符合询价文件要求，并被推荐为中选候选人的报价人。</w:t>
      </w:r>
    </w:p>
    <w:p w14:paraId="0DC357B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16.2 最低报价不是被授予合同的保证。</w:t>
      </w:r>
    </w:p>
    <w:p w14:paraId="5E9A124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16.3 买方在授予合同时有权对询价货物数量和服务予以增加或减少。</w:t>
      </w:r>
    </w:p>
    <w:p w14:paraId="69C4FFA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17. 结果通知</w:t>
      </w:r>
    </w:p>
    <w:p w14:paraId="5146A68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17.1询价人将根据评审结果及买方确认意见，向报价被接受的中选报价人发出通知书，并在合同签订后将结果通知其他提交报价文件的报价人。</w:t>
      </w:r>
    </w:p>
    <w:p w14:paraId="332EF9A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18．签订合同</w:t>
      </w:r>
    </w:p>
    <w:p w14:paraId="7FA3153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18.1报价被接受的报价人须按通知书指定的时间、地点与买方签订经济合同。</w:t>
      </w:r>
    </w:p>
    <w:p w14:paraId="52CCC1E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18.2询价文件、报价被接受的报价人的报价文件及其澄清文件等，均为签订经济合同的依据。</w:t>
      </w:r>
    </w:p>
    <w:p w14:paraId="60918EC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18.3中选报价人的报价作为我方参与业主单位项目投标的参考依据，若我方中标业主单位的项目，我方将与中选报价人签订相关合同，若我方没有中标，我方不再与中选报价人签订合同。</w:t>
      </w:r>
    </w:p>
    <w:p w14:paraId="51F554B6">
      <w:pPr>
        <w:autoSpaceDN w:val="0"/>
        <w:spacing w:line="360" w:lineRule="auto"/>
        <w:ind w:firstLine="468"/>
        <w:rPr>
          <w:rFonts w:hint="eastAsia" w:ascii="宋体" w:hAnsi="宋体" w:eastAsia="宋体" w:cs="宋体"/>
          <w:sz w:val="24"/>
          <w:szCs w:val="24"/>
        </w:rPr>
      </w:pPr>
    </w:p>
    <w:p w14:paraId="4F7DE296">
      <w:pPr>
        <w:pStyle w:val="3"/>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br w:type="page"/>
      </w:r>
      <w:r>
        <w:rPr>
          <w:rFonts w:hint="eastAsia" w:ascii="宋体" w:hAnsi="宋体" w:eastAsia="宋体" w:cs="宋体"/>
          <w:sz w:val="32"/>
          <w:szCs w:val="32"/>
        </w:rPr>
        <w:t>第三部分  询价内容及要求</w:t>
      </w:r>
    </w:p>
    <w:p w14:paraId="0890DAC4">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3458E463">
      <w:pPr>
        <w:numPr>
          <w:ilvl w:val="0"/>
          <w:numId w:val="2"/>
        </w:numPr>
        <w:autoSpaceDN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kern w:val="0"/>
          <w:sz w:val="24"/>
          <w:szCs w:val="24"/>
          <w:lang w:bidi="ar"/>
        </w:rPr>
        <w:t>项目内容</w:t>
      </w:r>
    </w:p>
    <w:tbl>
      <w:tblPr>
        <w:tblStyle w:val="10"/>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9"/>
        <w:gridCol w:w="2650"/>
        <w:gridCol w:w="1025"/>
        <w:gridCol w:w="898"/>
        <w:gridCol w:w="2340"/>
        <w:gridCol w:w="868"/>
      </w:tblGrid>
      <w:tr w14:paraId="61B4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jc w:val="center"/>
        </w:trPr>
        <w:tc>
          <w:tcPr>
            <w:tcW w:w="919" w:type="dxa"/>
            <w:shd w:val="clear" w:color="auto" w:fill="FFFFFF"/>
            <w:tcMar>
              <w:top w:w="0" w:type="dxa"/>
              <w:left w:w="105" w:type="dxa"/>
              <w:bottom w:w="0" w:type="dxa"/>
              <w:right w:w="105" w:type="dxa"/>
            </w:tcMar>
            <w:vAlign w:val="center"/>
          </w:tcPr>
          <w:p w14:paraId="66835402">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序号</w:t>
            </w:r>
          </w:p>
        </w:tc>
        <w:tc>
          <w:tcPr>
            <w:tcW w:w="2650" w:type="dxa"/>
            <w:shd w:val="clear" w:color="auto" w:fill="FFFFFF"/>
            <w:tcMar>
              <w:top w:w="0" w:type="dxa"/>
              <w:left w:w="105" w:type="dxa"/>
              <w:bottom w:w="0" w:type="dxa"/>
              <w:right w:w="105" w:type="dxa"/>
            </w:tcMar>
            <w:vAlign w:val="center"/>
          </w:tcPr>
          <w:p w14:paraId="53BC9F01">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项目</w:t>
            </w:r>
          </w:p>
        </w:tc>
        <w:tc>
          <w:tcPr>
            <w:tcW w:w="1025" w:type="dxa"/>
            <w:shd w:val="clear" w:color="auto" w:fill="FFFFFF"/>
            <w:tcMar>
              <w:top w:w="0" w:type="dxa"/>
              <w:left w:w="105" w:type="dxa"/>
              <w:bottom w:w="0" w:type="dxa"/>
              <w:right w:w="105" w:type="dxa"/>
            </w:tcMar>
            <w:vAlign w:val="center"/>
          </w:tcPr>
          <w:p w14:paraId="471D3FC9">
            <w:pPr>
              <w:pStyle w:val="9"/>
              <w:widowControl/>
              <w:autoSpaceDN w:val="0"/>
              <w:spacing w:before="75" w:beforeAutospacing="0" w:after="75" w:afterAutospacing="0" w:line="360" w:lineRule="auto"/>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合同包</w:t>
            </w:r>
          </w:p>
        </w:tc>
        <w:tc>
          <w:tcPr>
            <w:tcW w:w="898" w:type="dxa"/>
            <w:shd w:val="clear" w:color="auto" w:fill="FFFFFF"/>
            <w:tcMar>
              <w:top w:w="0" w:type="dxa"/>
              <w:left w:w="105" w:type="dxa"/>
              <w:bottom w:w="0" w:type="dxa"/>
              <w:right w:w="105" w:type="dxa"/>
            </w:tcMar>
            <w:vAlign w:val="center"/>
          </w:tcPr>
          <w:p w14:paraId="589A5E93">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数量</w:t>
            </w:r>
          </w:p>
        </w:tc>
        <w:tc>
          <w:tcPr>
            <w:tcW w:w="2340" w:type="dxa"/>
            <w:shd w:val="clear" w:color="auto" w:fill="FFFFFF"/>
            <w:tcMar>
              <w:top w:w="0" w:type="dxa"/>
              <w:left w:w="105" w:type="dxa"/>
              <w:bottom w:w="0" w:type="dxa"/>
              <w:right w:w="105" w:type="dxa"/>
            </w:tcMar>
            <w:vAlign w:val="center"/>
          </w:tcPr>
          <w:p w14:paraId="0740FB4C">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内容</w:t>
            </w:r>
          </w:p>
        </w:tc>
        <w:tc>
          <w:tcPr>
            <w:tcW w:w="868" w:type="dxa"/>
            <w:shd w:val="clear" w:color="auto" w:fill="FFFFFF"/>
            <w:tcMar>
              <w:top w:w="0" w:type="dxa"/>
              <w:left w:w="105" w:type="dxa"/>
              <w:bottom w:w="0" w:type="dxa"/>
              <w:right w:w="105" w:type="dxa"/>
            </w:tcMar>
            <w:vAlign w:val="center"/>
          </w:tcPr>
          <w:p w14:paraId="6BABC535">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备注</w:t>
            </w:r>
          </w:p>
        </w:tc>
      </w:tr>
      <w:tr w14:paraId="1ACA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9" w:hRule="atLeast"/>
          <w:jc w:val="center"/>
        </w:trPr>
        <w:tc>
          <w:tcPr>
            <w:tcW w:w="919" w:type="dxa"/>
            <w:vMerge w:val="restart"/>
            <w:shd w:val="clear" w:color="auto" w:fill="FFFFFF"/>
            <w:tcMar>
              <w:top w:w="0" w:type="dxa"/>
              <w:left w:w="105" w:type="dxa"/>
              <w:bottom w:w="0" w:type="dxa"/>
              <w:right w:w="105" w:type="dxa"/>
            </w:tcMar>
            <w:vAlign w:val="center"/>
          </w:tcPr>
          <w:p w14:paraId="56EDF386">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1</w:t>
            </w:r>
          </w:p>
        </w:tc>
        <w:tc>
          <w:tcPr>
            <w:tcW w:w="2650" w:type="dxa"/>
            <w:vMerge w:val="restart"/>
            <w:shd w:val="clear" w:color="auto" w:fill="FFFFFF"/>
            <w:tcMar>
              <w:top w:w="0" w:type="dxa"/>
              <w:left w:w="105" w:type="dxa"/>
              <w:bottom w:w="0" w:type="dxa"/>
              <w:right w:w="105" w:type="dxa"/>
            </w:tcMar>
            <w:vAlign w:val="center"/>
          </w:tcPr>
          <w:p w14:paraId="6DA71C9E">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影音视频制作及活动服务</w:t>
            </w:r>
            <w:r>
              <w:rPr>
                <w:rFonts w:hint="eastAsia" w:ascii="宋体" w:hAnsi="宋体" w:eastAsia="宋体" w:cs="宋体"/>
                <w:sz w:val="24"/>
                <w:szCs w:val="24"/>
                <w:lang w:val="en-US" w:eastAsia="zh-CN"/>
              </w:rPr>
              <w:t>项目</w:t>
            </w:r>
          </w:p>
        </w:tc>
        <w:tc>
          <w:tcPr>
            <w:tcW w:w="1025" w:type="dxa"/>
            <w:shd w:val="clear" w:color="auto" w:fill="FFFFFF"/>
            <w:tcMar>
              <w:top w:w="0" w:type="dxa"/>
              <w:left w:w="105" w:type="dxa"/>
              <w:bottom w:w="0" w:type="dxa"/>
              <w:right w:w="105" w:type="dxa"/>
            </w:tcMar>
            <w:vAlign w:val="center"/>
          </w:tcPr>
          <w:p w14:paraId="7BEE96CC">
            <w:pPr>
              <w:pStyle w:val="9"/>
              <w:widowControl/>
              <w:autoSpaceDN w:val="0"/>
              <w:spacing w:before="75" w:beforeAutospacing="0" w:after="75" w:afterAutospacing="0" w:line="360" w:lineRule="auto"/>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包1</w:t>
            </w:r>
          </w:p>
        </w:tc>
        <w:tc>
          <w:tcPr>
            <w:tcW w:w="898" w:type="dxa"/>
            <w:shd w:val="clear" w:color="auto" w:fill="FFFFFF"/>
            <w:tcMar>
              <w:top w:w="0" w:type="dxa"/>
              <w:left w:w="105" w:type="dxa"/>
              <w:bottom w:w="0" w:type="dxa"/>
              <w:right w:w="105" w:type="dxa"/>
            </w:tcMar>
            <w:vAlign w:val="center"/>
          </w:tcPr>
          <w:p w14:paraId="0C325374">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shd w:val="clear" w:color="auto" w:fill="FFFFFF"/>
              </w:rPr>
              <w:t>1项</w:t>
            </w:r>
          </w:p>
        </w:tc>
        <w:tc>
          <w:tcPr>
            <w:tcW w:w="2340" w:type="dxa"/>
            <w:shd w:val="clear" w:color="auto" w:fill="FFFFFF"/>
            <w:tcMar>
              <w:top w:w="0" w:type="dxa"/>
              <w:left w:w="105" w:type="dxa"/>
              <w:bottom w:w="0" w:type="dxa"/>
              <w:right w:w="105" w:type="dxa"/>
            </w:tcMar>
            <w:vAlign w:val="center"/>
          </w:tcPr>
          <w:p w14:paraId="14C123A6">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党建视频制作</w:t>
            </w:r>
          </w:p>
          <w:p w14:paraId="00809552">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德育系列活动1</w:t>
            </w:r>
          </w:p>
          <w:p w14:paraId="5FCF478D">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德育系列活动2</w:t>
            </w:r>
          </w:p>
          <w:p w14:paraId="0B0061B0">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啦啦操活动</w:t>
            </w:r>
          </w:p>
        </w:tc>
        <w:tc>
          <w:tcPr>
            <w:tcW w:w="868" w:type="dxa"/>
            <w:shd w:val="clear" w:color="auto" w:fill="FFFFFF"/>
            <w:tcMar>
              <w:top w:w="0" w:type="dxa"/>
              <w:left w:w="105" w:type="dxa"/>
              <w:bottom w:w="0" w:type="dxa"/>
              <w:right w:w="105" w:type="dxa"/>
            </w:tcMar>
            <w:vAlign w:val="center"/>
          </w:tcPr>
          <w:p w14:paraId="368B7E70">
            <w:pPr>
              <w:widowControl/>
              <w:autoSpaceDN w:val="0"/>
              <w:spacing w:line="360" w:lineRule="auto"/>
              <w:jc w:val="left"/>
              <w:rPr>
                <w:rFonts w:hint="eastAsia" w:ascii="宋体" w:hAnsi="宋体" w:eastAsia="宋体" w:cs="宋体"/>
                <w:sz w:val="24"/>
                <w:szCs w:val="24"/>
              </w:rPr>
            </w:pPr>
            <w:r>
              <w:rPr>
                <w:rFonts w:hint="eastAsia" w:ascii="宋体" w:hAnsi="宋体" w:eastAsia="宋体" w:cs="宋体"/>
                <w:sz w:val="24"/>
                <w:szCs w:val="24"/>
                <w:lang w:bidi="ar"/>
              </w:rPr>
              <w:t> </w:t>
            </w:r>
          </w:p>
        </w:tc>
      </w:tr>
      <w:tr w14:paraId="3F4B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919" w:type="dxa"/>
            <w:vMerge w:val="continue"/>
            <w:shd w:val="clear" w:color="auto" w:fill="FFFFFF"/>
            <w:tcMar>
              <w:top w:w="0" w:type="dxa"/>
              <w:left w:w="105" w:type="dxa"/>
              <w:bottom w:w="0" w:type="dxa"/>
              <w:right w:w="105" w:type="dxa"/>
            </w:tcMar>
            <w:vAlign w:val="center"/>
          </w:tcPr>
          <w:p w14:paraId="46A47FC3">
            <w:pPr>
              <w:pStyle w:val="9"/>
              <w:widowControl/>
              <w:autoSpaceDN w:val="0"/>
              <w:spacing w:before="75" w:beforeAutospacing="0" w:after="75" w:afterAutospacing="0" w:line="360" w:lineRule="auto"/>
              <w:jc w:val="both"/>
              <w:rPr>
                <w:rFonts w:hint="eastAsia" w:ascii="宋体" w:hAnsi="宋体" w:eastAsia="宋体" w:cs="宋体"/>
                <w:sz w:val="24"/>
                <w:szCs w:val="24"/>
                <w:shd w:val="clear" w:color="auto" w:fill="FFFFFF"/>
                <w:lang w:val="en-US" w:eastAsia="zh-CN"/>
              </w:rPr>
            </w:pPr>
          </w:p>
        </w:tc>
        <w:tc>
          <w:tcPr>
            <w:tcW w:w="2650" w:type="dxa"/>
            <w:vMerge w:val="continue"/>
            <w:shd w:val="clear" w:color="auto" w:fill="FFFFFF"/>
            <w:tcMar>
              <w:top w:w="0" w:type="dxa"/>
              <w:left w:w="105" w:type="dxa"/>
              <w:bottom w:w="0" w:type="dxa"/>
              <w:right w:w="105" w:type="dxa"/>
            </w:tcMar>
            <w:vAlign w:val="center"/>
          </w:tcPr>
          <w:p w14:paraId="22785041">
            <w:pPr>
              <w:pStyle w:val="9"/>
              <w:widowControl/>
              <w:autoSpaceDN w:val="0"/>
              <w:spacing w:before="75" w:beforeAutospacing="0" w:after="75" w:afterAutospacing="0" w:line="360" w:lineRule="auto"/>
              <w:jc w:val="center"/>
              <w:rPr>
                <w:rFonts w:hint="eastAsia" w:ascii="宋体" w:hAnsi="宋体" w:eastAsia="宋体" w:cs="宋体"/>
                <w:sz w:val="24"/>
                <w:szCs w:val="24"/>
              </w:rPr>
            </w:pPr>
          </w:p>
        </w:tc>
        <w:tc>
          <w:tcPr>
            <w:tcW w:w="1025" w:type="dxa"/>
            <w:shd w:val="clear" w:color="auto" w:fill="FFFFFF"/>
            <w:tcMar>
              <w:top w:w="0" w:type="dxa"/>
              <w:left w:w="105" w:type="dxa"/>
              <w:bottom w:w="0" w:type="dxa"/>
              <w:right w:w="105" w:type="dxa"/>
            </w:tcMar>
            <w:vAlign w:val="center"/>
          </w:tcPr>
          <w:p w14:paraId="502EBA66">
            <w:pPr>
              <w:pStyle w:val="9"/>
              <w:widowControl/>
              <w:autoSpaceDN w:val="0"/>
              <w:spacing w:before="75" w:beforeAutospacing="0" w:after="75" w:afterAutospacing="0" w:line="360" w:lineRule="auto"/>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包2</w:t>
            </w:r>
          </w:p>
        </w:tc>
        <w:tc>
          <w:tcPr>
            <w:tcW w:w="898" w:type="dxa"/>
            <w:shd w:val="clear" w:color="auto" w:fill="FFFFFF"/>
            <w:tcMar>
              <w:top w:w="0" w:type="dxa"/>
              <w:left w:w="105" w:type="dxa"/>
              <w:bottom w:w="0" w:type="dxa"/>
              <w:right w:w="105" w:type="dxa"/>
            </w:tcMar>
            <w:vAlign w:val="center"/>
          </w:tcPr>
          <w:p w14:paraId="2CEAF2DE">
            <w:pPr>
              <w:pStyle w:val="9"/>
              <w:widowControl/>
              <w:autoSpaceDN w:val="0"/>
              <w:spacing w:before="75" w:beforeAutospacing="0" w:after="75" w:afterAutospacing="0" w:line="360" w:lineRule="auto"/>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1项</w:t>
            </w:r>
          </w:p>
        </w:tc>
        <w:tc>
          <w:tcPr>
            <w:tcW w:w="2340" w:type="dxa"/>
            <w:shd w:val="clear" w:color="auto" w:fill="FFFFFF"/>
            <w:tcMar>
              <w:top w:w="0" w:type="dxa"/>
              <w:left w:w="105" w:type="dxa"/>
              <w:bottom w:w="0" w:type="dxa"/>
              <w:right w:w="105" w:type="dxa"/>
            </w:tcMar>
            <w:vAlign w:val="center"/>
          </w:tcPr>
          <w:p w14:paraId="00A29A30">
            <w:pPr>
              <w:pStyle w:val="9"/>
              <w:widowControl/>
              <w:autoSpaceDN w:val="0"/>
              <w:spacing w:before="75" w:beforeAutospacing="0" w:after="75"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经典诵读大赛项目制作</w:t>
            </w:r>
          </w:p>
        </w:tc>
        <w:tc>
          <w:tcPr>
            <w:tcW w:w="868" w:type="dxa"/>
            <w:shd w:val="clear" w:color="auto" w:fill="FFFFFF"/>
            <w:tcMar>
              <w:top w:w="0" w:type="dxa"/>
              <w:left w:w="105" w:type="dxa"/>
              <w:bottom w:w="0" w:type="dxa"/>
              <w:right w:w="105" w:type="dxa"/>
            </w:tcMar>
            <w:vAlign w:val="center"/>
          </w:tcPr>
          <w:p w14:paraId="333D1A8C">
            <w:pPr>
              <w:widowControl/>
              <w:autoSpaceDN w:val="0"/>
              <w:spacing w:line="360" w:lineRule="auto"/>
              <w:jc w:val="left"/>
              <w:rPr>
                <w:rFonts w:hint="eastAsia" w:ascii="宋体" w:hAnsi="宋体" w:eastAsia="宋体" w:cs="宋体"/>
                <w:sz w:val="24"/>
                <w:szCs w:val="24"/>
                <w:lang w:bidi="ar"/>
              </w:rPr>
            </w:pPr>
          </w:p>
        </w:tc>
      </w:tr>
    </w:tbl>
    <w:p w14:paraId="069C5FA6">
      <w:pPr>
        <w:widowControl/>
        <w:numPr>
          <w:ilvl w:val="0"/>
          <w:numId w:val="2"/>
        </w:numPr>
        <w:autoSpaceDN w:val="0"/>
        <w:spacing w:line="360" w:lineRule="auto"/>
        <w:ind w:left="0" w:leftChars="0" w:firstLine="0" w:firstLineChars="0"/>
        <w:jc w:val="left"/>
        <w:rPr>
          <w:rFonts w:hint="eastAsia" w:ascii="宋体" w:hAnsi="宋体" w:eastAsia="宋体" w:cs="宋体"/>
          <w:sz w:val="24"/>
          <w:szCs w:val="24"/>
          <w:lang w:eastAsia="zh-CN"/>
        </w:rPr>
      </w:pPr>
      <w:bookmarkStart w:id="9" w:name="_Hlk62136945"/>
      <w:bookmarkEnd w:id="9"/>
      <w:r>
        <w:rPr>
          <w:rFonts w:hint="eastAsia" w:ascii="宋体" w:hAnsi="宋体" w:eastAsia="宋体" w:cs="宋体"/>
          <w:sz w:val="24"/>
          <w:szCs w:val="24"/>
          <w:lang w:bidi="ar"/>
        </w:rPr>
        <w:t>最高限价：本项目分为两个合同包。合同包1最高限价：</w:t>
      </w:r>
      <w:r>
        <w:rPr>
          <w:rFonts w:hint="eastAsia" w:ascii="宋体" w:hAnsi="宋体" w:eastAsia="宋体" w:cs="宋体"/>
          <w:sz w:val="24"/>
          <w:szCs w:val="24"/>
          <w:u w:val="single"/>
          <w:lang w:bidi="ar"/>
        </w:rPr>
        <w:t>131800元</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合同包2最高限价：</w:t>
      </w:r>
      <w:r>
        <w:rPr>
          <w:rFonts w:hint="eastAsia" w:ascii="宋体" w:hAnsi="宋体" w:eastAsia="宋体" w:cs="宋体"/>
          <w:sz w:val="24"/>
          <w:szCs w:val="24"/>
          <w:u w:val="single"/>
          <w:lang w:bidi="ar"/>
        </w:rPr>
        <w:t>45200元</w:t>
      </w:r>
      <w:r>
        <w:rPr>
          <w:rFonts w:hint="eastAsia" w:ascii="宋体" w:hAnsi="宋体" w:eastAsia="宋体" w:cs="宋体"/>
          <w:sz w:val="24"/>
          <w:szCs w:val="24"/>
          <w:u w:val="none"/>
          <w:lang w:eastAsia="zh-CN" w:bidi="ar"/>
        </w:rPr>
        <w:t>。</w:t>
      </w:r>
    </w:p>
    <w:p w14:paraId="4A31AD46">
      <w:pPr>
        <w:numPr>
          <w:ilvl w:val="0"/>
          <w:numId w:val="2"/>
        </w:numPr>
        <w:autoSpaceDN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bidi="ar"/>
        </w:rPr>
        <w:t>付款方式：采购人每完成一项服务，经采购人验收合格后，成交人持有增值税专用发票和采购人开具的验收合格证明，达到付款条件起15日内，支付该项服务费用。</w:t>
      </w:r>
    </w:p>
    <w:p w14:paraId="5E2D0C99">
      <w:pPr>
        <w:keepNext w:val="0"/>
        <w:keepLines w:val="0"/>
        <w:pageBreakBefore w:val="0"/>
        <w:numPr>
          <w:ilvl w:val="0"/>
          <w:numId w:val="2"/>
        </w:numPr>
        <w:kinsoku/>
        <w:wordWrap/>
        <w:overflowPunct/>
        <w:topLinePunct w:val="0"/>
        <w:autoSpaceDE/>
        <w:autoSpaceDN w:val="0"/>
        <w:bidi w:val="0"/>
        <w:adjustRightInd/>
        <w:snapToGrid/>
        <w:spacing w:line="360" w:lineRule="auto"/>
        <w:ind w:left="0" w:leftChars="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服务要求</w:t>
      </w:r>
    </w:p>
    <w:p w14:paraId="49EB8A80">
      <w:pPr>
        <w:keepNext w:val="0"/>
        <w:keepLines w:val="0"/>
        <w:pageBreakBefore w:val="0"/>
        <w:widowControl w:val="0"/>
        <w:numPr>
          <w:ilvl w:val="0"/>
          <w:numId w:val="3"/>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25" w:leftChars="0" w:right="0" w:rightChars="0" w:hanging="425" w:firstLineChars="0"/>
        <w:jc w:val="both"/>
        <w:outlineLvl w:val="9"/>
        <w:rPr>
          <w:rFonts w:hint="eastAsia" w:ascii="宋体" w:hAnsi="宋体" w:eastAsia="宋体" w:cs="宋体"/>
          <w:b w:val="0"/>
          <w:bCs w:val="0"/>
          <w:caps w:val="0"/>
          <w:vanish w:val="0"/>
          <w:color w:val="auto"/>
          <w:kern w:val="2"/>
          <w:sz w:val="24"/>
          <w:szCs w:val="24"/>
          <w:vertAlign w:val="baseline"/>
          <w:lang w:val="en-US" w:eastAsia="zh-CN" w:bidi="ar"/>
        </w:rPr>
      </w:pPr>
      <w:r>
        <w:rPr>
          <w:rFonts w:hint="eastAsia" w:ascii="宋体" w:hAnsi="宋体" w:eastAsia="宋体" w:cs="宋体"/>
          <w:b w:val="0"/>
          <w:bCs w:val="0"/>
          <w:caps w:val="0"/>
          <w:vanish w:val="0"/>
          <w:color w:val="auto"/>
          <w:kern w:val="2"/>
          <w:sz w:val="24"/>
          <w:szCs w:val="24"/>
          <w:vertAlign w:val="baseline"/>
          <w:lang w:val="en-US" w:eastAsia="zh-CN" w:bidi="ar"/>
        </w:rPr>
        <w:t>合同包1采购服务内容清单</w:t>
      </w:r>
    </w:p>
    <w:tbl>
      <w:tblPr>
        <w:tblStyle w:val="10"/>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88"/>
        <w:gridCol w:w="4403"/>
        <w:gridCol w:w="1073"/>
        <w:gridCol w:w="1134"/>
      </w:tblGrid>
      <w:tr w14:paraId="3175AB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3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258E58D">
            <w:pPr>
              <w:pStyle w:val="14"/>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序号</w:t>
            </w:r>
          </w:p>
        </w:tc>
        <w:tc>
          <w:tcPr>
            <w:tcW w:w="44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FD59B74">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服务内容</w:t>
            </w:r>
          </w:p>
        </w:tc>
        <w:tc>
          <w:tcPr>
            <w:tcW w:w="10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AA9C7FB">
            <w:pPr>
              <w:pStyle w:val="14"/>
              <w:spacing w:line="360" w:lineRule="auto"/>
              <w:ind w:firstLine="240" w:firstLineChars="100"/>
              <w:jc w:val="center"/>
              <w:rPr>
                <w:rFonts w:hint="eastAsia" w:ascii="宋体" w:hAnsi="宋体" w:eastAsia="宋体" w:cs="宋体"/>
                <w:sz w:val="24"/>
                <w:szCs w:val="24"/>
              </w:rPr>
            </w:pPr>
            <w:r>
              <w:rPr>
                <w:rFonts w:hint="eastAsia" w:ascii="宋体" w:hAnsi="宋体" w:eastAsia="宋体" w:cs="宋体"/>
                <w:color w:val="000000"/>
                <w:sz w:val="24"/>
                <w:szCs w:val="24"/>
              </w:rPr>
              <w:t>数量</w:t>
            </w:r>
          </w:p>
        </w:tc>
        <w:tc>
          <w:tcPr>
            <w:tcW w:w="11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505AF8E">
            <w:pPr>
              <w:pStyle w:val="14"/>
              <w:spacing w:line="360" w:lineRule="auto"/>
              <w:ind w:firstLine="38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单位</w:t>
            </w:r>
          </w:p>
        </w:tc>
      </w:tr>
      <w:tr w14:paraId="7542F3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3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BD83D5">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440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E09E18">
            <w:pPr>
              <w:pStyle w:val="14"/>
              <w:spacing w:line="360" w:lineRule="auto"/>
              <w:ind w:firstLine="38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党建视频制作</w:t>
            </w:r>
            <w:r>
              <w:rPr>
                <w:rFonts w:hint="eastAsia" w:ascii="宋体" w:hAnsi="宋体" w:eastAsia="宋体" w:cs="宋体"/>
                <w:color w:val="000000"/>
                <w:sz w:val="24"/>
                <w:szCs w:val="24"/>
                <w:lang w:val="en-US" w:eastAsia="zh-CN"/>
              </w:rPr>
              <w:t>服务</w:t>
            </w:r>
          </w:p>
        </w:tc>
        <w:tc>
          <w:tcPr>
            <w:tcW w:w="107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51F07B">
            <w:pPr>
              <w:pStyle w:val="14"/>
              <w:spacing w:line="360" w:lineRule="auto"/>
              <w:ind w:firstLine="38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1</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AE73F3">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条</w:t>
            </w:r>
          </w:p>
        </w:tc>
      </w:tr>
      <w:tr w14:paraId="41BEAE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3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0D4A89">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2</w:t>
            </w:r>
          </w:p>
        </w:tc>
        <w:tc>
          <w:tcPr>
            <w:tcW w:w="440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5D591E">
            <w:pPr>
              <w:pStyle w:val="14"/>
              <w:spacing w:line="360" w:lineRule="auto"/>
              <w:ind w:firstLine="38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德育系列活动1制作</w:t>
            </w:r>
            <w:r>
              <w:rPr>
                <w:rFonts w:hint="eastAsia" w:ascii="宋体" w:hAnsi="宋体" w:eastAsia="宋体" w:cs="宋体"/>
                <w:color w:val="000000"/>
                <w:sz w:val="24"/>
                <w:szCs w:val="24"/>
                <w:lang w:val="en-US" w:eastAsia="zh-CN"/>
              </w:rPr>
              <w:t>服务</w:t>
            </w:r>
          </w:p>
        </w:tc>
        <w:tc>
          <w:tcPr>
            <w:tcW w:w="107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D9F72F">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3867D5">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项</w:t>
            </w:r>
          </w:p>
        </w:tc>
      </w:tr>
      <w:tr w14:paraId="6BBF23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3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3288A5">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440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CA36B3">
            <w:pPr>
              <w:pStyle w:val="14"/>
              <w:spacing w:line="360" w:lineRule="auto"/>
              <w:ind w:firstLine="38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德育系列活动2制作</w:t>
            </w:r>
            <w:r>
              <w:rPr>
                <w:rFonts w:hint="eastAsia" w:ascii="宋体" w:hAnsi="宋体" w:eastAsia="宋体" w:cs="宋体"/>
                <w:color w:val="000000"/>
                <w:sz w:val="24"/>
                <w:szCs w:val="24"/>
                <w:lang w:val="en-US" w:eastAsia="zh-CN"/>
              </w:rPr>
              <w:t>服务</w:t>
            </w:r>
          </w:p>
        </w:tc>
        <w:tc>
          <w:tcPr>
            <w:tcW w:w="107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2F1E54">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A6353A">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项</w:t>
            </w:r>
          </w:p>
        </w:tc>
      </w:tr>
      <w:tr w14:paraId="18E4A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3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34AD93">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4</w:t>
            </w:r>
          </w:p>
        </w:tc>
        <w:tc>
          <w:tcPr>
            <w:tcW w:w="440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C7DB81">
            <w:pPr>
              <w:pStyle w:val="14"/>
              <w:spacing w:line="360" w:lineRule="auto"/>
              <w:ind w:firstLine="38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啦啦操活动制作</w:t>
            </w:r>
            <w:r>
              <w:rPr>
                <w:rFonts w:hint="eastAsia" w:ascii="宋体" w:hAnsi="宋体" w:eastAsia="宋体" w:cs="宋体"/>
                <w:color w:val="000000"/>
                <w:sz w:val="24"/>
                <w:szCs w:val="24"/>
                <w:lang w:val="en-US" w:eastAsia="zh-CN"/>
              </w:rPr>
              <w:t>服务</w:t>
            </w:r>
          </w:p>
        </w:tc>
        <w:tc>
          <w:tcPr>
            <w:tcW w:w="107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F27B56">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8D0D27">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项</w:t>
            </w:r>
          </w:p>
        </w:tc>
      </w:tr>
    </w:tbl>
    <w:p w14:paraId="123C21DD">
      <w:pPr>
        <w:keepNext w:val="0"/>
        <w:keepLines w:val="0"/>
        <w:pageBreakBefore w:val="0"/>
        <w:numPr>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val="en-US" w:eastAsia="zh-CN" w:bidi="ar"/>
        </w:rPr>
      </w:pPr>
    </w:p>
    <w:p w14:paraId="4E7E17B1">
      <w:pPr>
        <w:keepNext w:val="0"/>
        <w:keepLines w:val="0"/>
        <w:pageBreakBefore w:val="0"/>
        <w:numPr>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val="en-US" w:eastAsia="zh-CN" w:bidi="ar"/>
        </w:rPr>
      </w:pPr>
    </w:p>
    <w:p w14:paraId="5603FA2C">
      <w:pPr>
        <w:keepNext w:val="0"/>
        <w:keepLines w:val="0"/>
        <w:pageBreakBefore w:val="0"/>
        <w:numPr>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val="en-US" w:eastAsia="zh-CN" w:bidi="ar"/>
        </w:rPr>
      </w:pPr>
    </w:p>
    <w:p w14:paraId="4432B8C6">
      <w:pPr>
        <w:keepNext w:val="0"/>
        <w:keepLines w:val="0"/>
        <w:pageBreakBefore w:val="0"/>
        <w:numPr>
          <w:ilvl w:val="0"/>
          <w:numId w:val="3"/>
        </w:numPr>
        <w:kinsoku/>
        <w:wordWrap/>
        <w:overflowPunct/>
        <w:topLinePunct w:val="0"/>
        <w:autoSpaceDE/>
        <w:autoSpaceDN w:val="0"/>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合同包2采购服务内容清单</w:t>
      </w:r>
    </w:p>
    <w:tbl>
      <w:tblPr>
        <w:tblStyle w:val="10"/>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95"/>
        <w:gridCol w:w="3931"/>
        <w:gridCol w:w="1142"/>
        <w:gridCol w:w="1080"/>
      </w:tblGrid>
      <w:tr w14:paraId="1B215A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E14D66">
            <w:pPr>
              <w:pStyle w:val="14"/>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w:t>
            </w:r>
          </w:p>
        </w:tc>
        <w:tc>
          <w:tcPr>
            <w:tcW w:w="39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32ACDE">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服务内容</w:t>
            </w:r>
          </w:p>
        </w:tc>
        <w:tc>
          <w:tcPr>
            <w:tcW w:w="11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816C46">
            <w:pPr>
              <w:pStyle w:val="14"/>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sz w:val="24"/>
                <w:szCs w:val="24"/>
              </w:rPr>
              <w:t>数量</w:t>
            </w:r>
          </w:p>
        </w:tc>
        <w:tc>
          <w:tcPr>
            <w:tcW w:w="10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0F39D5">
            <w:pPr>
              <w:pStyle w:val="14"/>
              <w:spacing w:line="360" w:lineRule="auto"/>
              <w:ind w:firstLine="38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单位</w:t>
            </w:r>
          </w:p>
        </w:tc>
      </w:tr>
      <w:tr w14:paraId="780CCC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27D2F">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39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2CCCE">
            <w:pPr>
              <w:pStyle w:val="14"/>
              <w:spacing w:line="360" w:lineRule="auto"/>
              <w:ind w:firstLine="380"/>
              <w:jc w:val="center"/>
              <w:rPr>
                <w:rFonts w:hint="eastAsia" w:ascii="宋体" w:hAnsi="宋体" w:eastAsia="宋体" w:cs="宋体"/>
                <w:sz w:val="24"/>
                <w:szCs w:val="24"/>
              </w:rPr>
            </w:pPr>
            <w:r>
              <w:rPr>
                <w:rFonts w:hint="eastAsia" w:ascii="宋体" w:hAnsi="宋体" w:eastAsia="宋体" w:cs="宋体"/>
                <w:color w:val="000000"/>
                <w:sz w:val="24"/>
                <w:szCs w:val="24"/>
              </w:rPr>
              <w:t>经典诵读大赛项目制作</w:t>
            </w:r>
          </w:p>
        </w:tc>
        <w:tc>
          <w:tcPr>
            <w:tcW w:w="11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00C9A">
            <w:pPr>
              <w:pStyle w:val="14"/>
              <w:spacing w:line="360" w:lineRule="auto"/>
              <w:ind w:firstLine="380"/>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1</w:t>
            </w:r>
          </w:p>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62FF35">
            <w:pPr>
              <w:pStyle w:val="14"/>
              <w:spacing w:line="360" w:lineRule="auto"/>
              <w:ind w:firstLine="38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r>
    </w:tbl>
    <w:p w14:paraId="129459BA">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val="en-US" w:eastAsia="zh-CN" w:bidi="ar"/>
        </w:rPr>
      </w:pPr>
    </w:p>
    <w:p w14:paraId="6E0D9FA3">
      <w:pPr>
        <w:keepNext w:val="0"/>
        <w:keepLines w:val="0"/>
        <w:pageBreakBefore w:val="0"/>
        <w:numPr>
          <w:ilvl w:val="0"/>
          <w:numId w:val="2"/>
        </w:numPr>
        <w:kinsoku/>
        <w:wordWrap/>
        <w:overflowPunct/>
        <w:topLinePunct w:val="0"/>
        <w:autoSpaceDE/>
        <w:autoSpaceDN w:val="0"/>
        <w:bidi w:val="0"/>
        <w:adjustRightInd/>
        <w:snapToGrid/>
        <w:spacing w:line="360" w:lineRule="auto"/>
        <w:ind w:left="0" w:leftChars="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val="en-US" w:eastAsia="zh-CN" w:bidi="ar"/>
        </w:rPr>
        <w:t>党建视频制作服务要求</w:t>
      </w:r>
    </w:p>
    <w:p w14:paraId="7E9F2DC1">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210" w:leftChars="10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lang w:val="en-US" w:eastAsia="zh-CN"/>
        </w:rPr>
        <w:t>内容制作</w:t>
      </w:r>
    </w:p>
    <w:p w14:paraId="6AE772E9">
      <w:pPr>
        <w:keepNext w:val="0"/>
        <w:keepLines w:val="0"/>
        <w:pageBreakBefore w:val="0"/>
        <w:numPr>
          <w:ilvl w:val="0"/>
          <w:numId w:val="5"/>
        </w:numPr>
        <w:kinsoku/>
        <w:wordWrap/>
        <w:overflowPunct/>
        <w:topLinePunct w:val="0"/>
        <w:autoSpaceDE/>
        <w:autoSpaceDN/>
        <w:bidi w:val="0"/>
        <w:adjustRightInd w:val="0"/>
        <w:snapToGrid w:val="0"/>
        <w:spacing w:line="360" w:lineRule="auto"/>
        <w:ind w:left="635" w:leftChars="10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围绕阐述党的大政方针、讲述红色故事、宣传典型案例，弘扬主旋律、汇聚正能量。重点聚焦学习宣传贯彻习近平新时代中国特色社会主义思想和党的二十大及二十届二中、三中全会精神，讲述党员好故事、传播好声音、展示好风采。</w:t>
      </w:r>
    </w:p>
    <w:p w14:paraId="04CADBA5">
      <w:pPr>
        <w:keepNext w:val="0"/>
        <w:keepLines w:val="0"/>
        <w:pageBreakBefore w:val="0"/>
        <w:numPr>
          <w:ilvl w:val="0"/>
          <w:numId w:val="5"/>
        </w:numPr>
        <w:kinsoku/>
        <w:wordWrap/>
        <w:overflowPunct/>
        <w:topLinePunct w:val="0"/>
        <w:autoSpaceDE/>
        <w:autoSpaceDN/>
        <w:bidi w:val="0"/>
        <w:adjustRightInd w:val="0"/>
        <w:snapToGrid w:val="0"/>
        <w:spacing w:line="360" w:lineRule="auto"/>
        <w:ind w:left="635" w:leftChars="10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围绕学校优秀党员干部坚守初心、勇于创新，积极探索实践“把支部建在专业上”的基层党建模式，以党建引领教育，通过专业划分党支部，进一步发挥党员教师的示范引领作用，带动全校各项工作全面落实，推动中职教育高质量发展。</w:t>
      </w:r>
    </w:p>
    <w:p w14:paraId="140F2E93">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210" w:leftChars="10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拍摄要求</w:t>
      </w:r>
    </w:p>
    <w:p w14:paraId="0E6C4ECC">
      <w:pPr>
        <w:keepNext w:val="0"/>
        <w:keepLines w:val="0"/>
        <w:pageBreakBefore w:val="0"/>
        <w:numPr>
          <w:ilvl w:val="0"/>
          <w:numId w:val="6"/>
        </w:numPr>
        <w:kinsoku/>
        <w:wordWrap/>
        <w:overflowPunct/>
        <w:topLinePunct w:val="0"/>
        <w:autoSpaceDE/>
        <w:autoSpaceDN/>
        <w:bidi w:val="0"/>
        <w:adjustRightInd w:val="0"/>
        <w:snapToGrid w:val="0"/>
        <w:spacing w:line="360" w:lineRule="auto"/>
        <w:ind w:left="635" w:leftChars="10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视频时长不超过15分钟。</w:t>
      </w:r>
    </w:p>
    <w:p w14:paraId="4EBDCB97">
      <w:pPr>
        <w:keepNext w:val="0"/>
        <w:keepLines w:val="0"/>
        <w:pageBreakBefore w:val="0"/>
        <w:numPr>
          <w:ilvl w:val="0"/>
          <w:numId w:val="6"/>
        </w:numPr>
        <w:kinsoku/>
        <w:wordWrap/>
        <w:overflowPunct/>
        <w:topLinePunct w:val="0"/>
        <w:autoSpaceDE/>
        <w:autoSpaceDN/>
        <w:bidi w:val="0"/>
        <w:adjustRightInd w:val="0"/>
        <w:snapToGrid w:val="0"/>
        <w:spacing w:line="360" w:lineRule="auto"/>
        <w:ind w:left="635" w:leftChars="10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视频文件格式采用mp4，分辨率为1080P或4K，1080P文件码率为10—50Mbps，4K文件码率为30—100Mbps。</w:t>
      </w:r>
    </w:p>
    <w:p w14:paraId="0BFBA065">
      <w:pPr>
        <w:keepNext w:val="0"/>
        <w:keepLines w:val="0"/>
        <w:pageBreakBefore w:val="0"/>
        <w:numPr>
          <w:ilvl w:val="0"/>
          <w:numId w:val="6"/>
        </w:numPr>
        <w:kinsoku/>
        <w:wordWrap/>
        <w:overflowPunct/>
        <w:topLinePunct w:val="0"/>
        <w:autoSpaceDE/>
        <w:autoSpaceDN/>
        <w:bidi w:val="0"/>
        <w:adjustRightInd w:val="0"/>
        <w:snapToGrid w:val="0"/>
        <w:spacing w:line="360" w:lineRule="auto"/>
        <w:ind w:left="635" w:leftChars="10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拍摄制作团队：提供文案脚本、现场导演、摄像师、后期编辑等人员。</w:t>
      </w:r>
    </w:p>
    <w:p w14:paraId="33AB3467">
      <w:pPr>
        <w:keepNext w:val="0"/>
        <w:keepLines w:val="0"/>
        <w:pageBreakBefore w:val="0"/>
        <w:numPr>
          <w:ilvl w:val="0"/>
          <w:numId w:val="6"/>
        </w:numPr>
        <w:kinsoku/>
        <w:wordWrap/>
        <w:overflowPunct/>
        <w:topLinePunct w:val="0"/>
        <w:autoSpaceDE/>
        <w:autoSpaceDN/>
        <w:bidi w:val="0"/>
        <w:adjustRightInd w:val="0"/>
        <w:snapToGrid w:val="0"/>
        <w:spacing w:line="360" w:lineRule="auto"/>
        <w:ind w:left="635" w:leftChars="10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制作成品时，根据学校要求进行审核，修订完善视频，直至学校认可为止。</w:t>
      </w:r>
    </w:p>
    <w:p w14:paraId="096828A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德育系列活动1制作服务要求</w:t>
      </w:r>
    </w:p>
    <w:p w14:paraId="32EE4A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（一）活动现场执行（评分项31）</w:t>
      </w:r>
    </w:p>
    <w:p w14:paraId="2199EF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(1)确保活动舞台搭建稳固且美观；</w:t>
      </w:r>
    </w:p>
    <w:p w14:paraId="0B5D38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(2)配备专业的线性音响系统、麦克风、麦架及耳麦等设备；</w:t>
      </w:r>
    </w:p>
    <w:p w14:paraId="0DC448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(3)策划制作宣传物料；</w:t>
      </w:r>
    </w:p>
    <w:p w14:paraId="3D1AB9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(4)活动现场全程录制和宣传拍摄。</w:t>
      </w:r>
    </w:p>
    <w:p w14:paraId="51DDCA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（二）活动视频基本要求</w:t>
      </w:r>
    </w:p>
    <w:p w14:paraId="080D8A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(1)活动视频以培养学生健康的审美情趣和良好的艺术修养为主题，结合学校专业特色开展的各项活动进行拍摄制作。可通过学生团队合作、成员之间协调、配合等形式来完成。</w:t>
      </w:r>
    </w:p>
    <w:p w14:paraId="6EE987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(2)视频制作服务1期，全程录制。</w:t>
      </w:r>
    </w:p>
    <w:p w14:paraId="280187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(3)拍摄制作团队：配备策划、现场导演、摄像师、后期编辑等人员。</w:t>
      </w:r>
    </w:p>
    <w:p w14:paraId="602F89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(4)提供MP4格式成片，成片制式质量要达到或超过高清1920*1080（50i），高清码率不低于40Mbps;音频采用PCM（WAV）格式，采样频率48kHz或44.1kHz,16bit以上量化。</w:t>
      </w:r>
    </w:p>
    <w:p w14:paraId="18391E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(5)制作成品时，根据学校要求进行审核，修订完善视频，直至学校认可为止。</w:t>
      </w:r>
    </w:p>
    <w:p w14:paraId="127466F9">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德育系列活动</w:t>
      </w:r>
      <w:r>
        <w:rPr>
          <w:rFonts w:hint="eastAsia" w:ascii="宋体" w:hAnsi="宋体" w:eastAsia="宋体" w:cs="宋体"/>
          <w:b w:val="0"/>
          <w:bCs w:val="0"/>
          <w:sz w:val="24"/>
          <w:szCs w:val="24"/>
          <w:lang w:val="en-US" w:eastAsia="zh-CN"/>
        </w:rPr>
        <w:t>2</w:t>
      </w:r>
      <w:r>
        <w:rPr>
          <w:rFonts w:hint="default" w:ascii="宋体" w:hAnsi="宋体" w:eastAsia="宋体" w:cs="宋体"/>
          <w:b w:val="0"/>
          <w:bCs w:val="0"/>
          <w:sz w:val="24"/>
          <w:szCs w:val="24"/>
          <w:lang w:val="en-US" w:eastAsia="zh-CN"/>
        </w:rPr>
        <w:t>制作</w:t>
      </w:r>
      <w:r>
        <w:rPr>
          <w:rFonts w:hint="eastAsia" w:ascii="宋体" w:hAnsi="宋体" w:eastAsia="宋体" w:cs="宋体"/>
          <w:b w:val="0"/>
          <w:bCs w:val="0"/>
          <w:sz w:val="24"/>
          <w:szCs w:val="24"/>
          <w:lang w:val="en-US" w:eastAsia="zh-CN"/>
        </w:rPr>
        <w:t>服务要求</w:t>
      </w:r>
    </w:p>
    <w:p w14:paraId="2F7927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（一）活动现场执行</w:t>
      </w:r>
    </w:p>
    <w:p w14:paraId="5B533B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(1)确保活动舞台搭建稳固且美观；</w:t>
      </w:r>
    </w:p>
    <w:p w14:paraId="5D3281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(2)配备专业的线性音响系统、麦克风、麦架及耳麦等设备；</w:t>
      </w:r>
    </w:p>
    <w:p w14:paraId="79A15B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(3)策划制作宣传物料；</w:t>
      </w:r>
    </w:p>
    <w:p w14:paraId="38BBC7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(4)活动现场全程录制和宣传拍摄。</w:t>
      </w:r>
    </w:p>
    <w:p w14:paraId="1E8D02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（二）活动视频基本要求</w:t>
      </w:r>
    </w:p>
    <w:p w14:paraId="6DDAB7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为更好地传承和弘扬中华传统文化之瑰宝，凸显学校独具匠心的发展特色，并积极致力于推进学生的思想道德建设工作，活动视频以校园建设的崭新面貌与师生的卓越风采为主题，全面展现学生的青春活力与多彩风姿，助力学生德智体美劳全面发展。</w:t>
      </w:r>
    </w:p>
    <w:p w14:paraId="7550CE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(2)视频制作服务1期，要求全程录制。</w:t>
      </w:r>
    </w:p>
    <w:p w14:paraId="6ECE64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(3)拍摄制作团队要求：配备创意策划、现场导演、摄像师、后期编辑等人员。</w:t>
      </w:r>
    </w:p>
    <w:p w14:paraId="5FBCAE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(4)提供MP4格式成片，成片制式质量要达到或超过高清1920*1080（50i），高清码率不低于40Mbps;音频要求PCM（WAV）格式，采样频率48kHz或44.1kHz,16bit以上量化。</w:t>
      </w:r>
    </w:p>
    <w:p w14:paraId="518CF7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(5)制作成品时，应根据学校要求进行审核，修订完善视频，直至学校认可为止。</w:t>
      </w:r>
    </w:p>
    <w:p w14:paraId="59D337A0">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啦啦操活动制作</w:t>
      </w:r>
      <w:r>
        <w:rPr>
          <w:rFonts w:hint="eastAsia" w:ascii="宋体" w:hAnsi="宋体" w:eastAsia="宋体" w:cs="宋体"/>
          <w:b w:val="0"/>
          <w:bCs w:val="0"/>
          <w:sz w:val="24"/>
          <w:szCs w:val="24"/>
          <w:lang w:val="en-US" w:eastAsia="zh-CN"/>
        </w:rPr>
        <w:t>服务要求</w:t>
      </w:r>
    </w:p>
    <w:p w14:paraId="4D6924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（一）活动执行</w:t>
      </w:r>
    </w:p>
    <w:p w14:paraId="694895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(1)花球啦啦操规定动作（2020版—3级）,啦啦操规定动作成套音乐时间按规定执行，动作不得改动。</w:t>
      </w:r>
    </w:p>
    <w:p w14:paraId="2874A7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(2)集体花球啦啦操自选动作,集体花球啦啦操自选动作成套比赛时间不得超过2分15秒。</w:t>
      </w:r>
    </w:p>
    <w:p w14:paraId="198DF0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(3)为啦啦操表演者提供专业的妆容服务。</w:t>
      </w:r>
    </w:p>
    <w:p w14:paraId="5A1BF8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（二）音乐要求</w:t>
      </w:r>
    </w:p>
    <w:p w14:paraId="72B9D9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(1)啦啦操规定动作由大会统一提供并播放音乐，不接受各队的音乐。</w:t>
      </w:r>
    </w:p>
    <w:p w14:paraId="197467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(2)啦啦操自选动作各队自备两份比赛音乐，mp3格式，必须是高质量的U盘，且只允许录入比赛音乐。</w:t>
      </w:r>
    </w:p>
    <w:p w14:paraId="427256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（三）聘请专家指导标准</w:t>
      </w:r>
    </w:p>
    <w:p w14:paraId="1444C6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(1)教育背景与专业技能：学历：体育教育、舞蹈、运动训练专业;</w:t>
      </w:r>
    </w:p>
    <w:p w14:paraId="583E60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专业：啦啦操专项技能好；有啦啦操教练员及国家级裁判员证。</w:t>
      </w:r>
    </w:p>
    <w:p w14:paraId="6C8A41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(2)教学经验丰富，根据学生的实际水平调整教学；时间灵活；沟通能力强；经常带队比赛，获奖成绩好；有较强的创新能力；安全意识强。</w:t>
      </w:r>
    </w:p>
    <w:p w14:paraId="64B8DD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（四）视频制作服务</w:t>
      </w:r>
    </w:p>
    <w:p w14:paraId="2B719F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(1)拍摄的作品要求为高清拍摄，格式为 MP4，长度不少于 3 分钟，图像、声音清晰，不抖动、无噪音。</w:t>
      </w:r>
    </w:p>
    <w:p w14:paraId="1E6670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(2)视频制作服务2期，包括全程录制和活动宣传视频各1期。</w:t>
      </w:r>
    </w:p>
    <w:p w14:paraId="37164F6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经典诵读大赛项目制作</w:t>
      </w:r>
      <w:r>
        <w:rPr>
          <w:rFonts w:hint="eastAsia" w:ascii="宋体" w:hAnsi="宋体" w:eastAsia="宋体" w:cs="宋体"/>
          <w:b w:val="0"/>
          <w:bCs w:val="0"/>
          <w:sz w:val="24"/>
          <w:szCs w:val="24"/>
          <w:lang w:val="en-US" w:eastAsia="zh-CN"/>
        </w:rPr>
        <w:t>服务要求</w:t>
      </w:r>
    </w:p>
    <w:p w14:paraId="55ABBF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（一）内容制作</w:t>
      </w:r>
    </w:p>
    <w:p w14:paraId="1993C6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(1)围绕我国古代、近现代和当代有社会影响力和典范价值的，体现中华优秀文化的经典诗词、文章和优秀图书内容节选。当代作品选用已正式出版或由省级以上广播电视等主流媒体 公开发布或发表。</w:t>
      </w:r>
    </w:p>
    <w:p w14:paraId="0F9D8E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(2)诵读文本主体前后可根据需要增加总计不超过200字的过渡语（计入总时长）。改编、网络以及自创文本不在征集之列。（仅选择一个作品的内容进行编排，不与其他作品作联动）</w:t>
      </w:r>
    </w:p>
    <w:p w14:paraId="4A307C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（二）内容形式要求 </w:t>
      </w:r>
    </w:p>
    <w:p w14:paraId="06F93425">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845" w:leftChars="0" w:hanging="425"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参赛作品为2025年新创作录制的视频，高清1920*1080横屏拍摄，格式为 MP4，长度为 3—6分钟，大小不超过700MB，图像、声音清晰，不抖动、无噪音。视频作品必须同期录音，不采用后期配音。</w:t>
      </w:r>
    </w:p>
    <w:p w14:paraId="2BAFE773">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845" w:leftChars="0" w:hanging="425"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视频文字建议参考使用方正字库字体或其他有版权的字体，视频中不得使用未经肖像权人同意的肖像，不得使用未经授权的图片、视频和音频，不得出现与诵读大赛无关的条幅、角标等。</w:t>
      </w:r>
    </w:p>
    <w:p w14:paraId="022482D0">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845" w:leftChars="0" w:hanging="425"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完整参赛节目视频2期。</w:t>
      </w:r>
    </w:p>
    <w:p w14:paraId="5797AC9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845" w:leftChars="0" w:hanging="425"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宣传平台要求：提供市级及以上电视媒体播出</w:t>
      </w:r>
    </w:p>
    <w:p w14:paraId="17B8D0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（三）其他要求 </w:t>
      </w:r>
    </w:p>
    <w:p w14:paraId="63CBD5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(1)作品可借助音乐、服装等手段融合展现诵读内容。以团队形式诵读，团队人数不超过 20 人。 </w:t>
      </w:r>
    </w:p>
    <w:p w14:paraId="0595BA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(2)作品的创作或编排需通过与校方、指导老师沟通，符合节目特点与主题的需要，经改进由校方、指导老师认可后才可实施，体现立德树人根本任务，以提高学生审美和人文素养。</w:t>
      </w:r>
    </w:p>
    <w:p w14:paraId="5FDAB3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(3)作品版权所属清晰，无任何争议。</w:t>
      </w:r>
    </w:p>
    <w:p w14:paraId="667BA8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(4)朗诵编导需有专业从事朗诵、编剧的创作及编排等相关经验，新闻学、播音主持或汉语言文学类相关专业本科及以上学历，具有新闻或播音主持专业正高级职称，创作的作品曾获得国家级奖项。</w:t>
      </w:r>
    </w:p>
    <w:p w14:paraId="0E16761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视频制作参数要求</w:t>
      </w:r>
    </w:p>
    <w:p w14:paraId="6A5A97C3">
      <w:pPr>
        <w:keepNext w:val="0"/>
        <w:keepLines w:val="0"/>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证视频质量，视频拍摄使用TVC级别摄影机、影视灯光、多轨录音及其他必要辅助器材，主要使用专业影视摄像机、大疆悟系列无人机及同等规格机器拍摄，通过搭配不同光圈焦段镜头，借助摇臂、轨道、稳定器，全方位多角度表现主体，运用大规模延时、升降格、运镜、光影造、场景、道具和色彩搭配等多种方式充实画面细节。延时利用多轨录音提高声音的临场感，呈现出全新的声面体验。在后期表现上，根据题材风格的不同，采用不同剪辑手法,实现影片呈现出不同的节奏韵律感。还根据主题需要，使用达芬奇调色，增强画面表现力。除此之外，还会利用二三维动画制作、特效合成等特殊手段辅助画面表现。</w:t>
      </w:r>
    </w:p>
    <w:p w14:paraId="09FB5F09">
      <w:pPr>
        <w:keepNext w:val="0"/>
        <w:keepLines w:val="0"/>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视频信号源</w:t>
      </w:r>
    </w:p>
    <w:p w14:paraId="2BFC98EF">
      <w:pPr>
        <w:keepNext w:val="0"/>
        <w:keepLines w:val="0"/>
        <w:pageBreakBefore w:val="0"/>
        <w:numPr>
          <w:ilvl w:val="0"/>
          <w:numId w:val="9"/>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稳定性:全片图像同步性能稳定，不存在失帧现象，CTL同步控制信号必须连续，图像无抖动跳跃，色彩无突变，编辑点处图像稳定。</w:t>
      </w:r>
      <w:r>
        <w:rPr>
          <w:rFonts w:hint="eastAsia" w:ascii="宋体" w:hAnsi="宋体" w:eastAsia="宋体" w:cs="宋体"/>
          <w:sz w:val="24"/>
          <w:szCs w:val="24"/>
          <w:lang w:val="en-US" w:eastAsia="zh-CN"/>
        </w:rPr>
        <w:t xml:space="preserve">  </w:t>
      </w:r>
    </w:p>
    <w:p w14:paraId="352E5BB2">
      <w:pPr>
        <w:keepNext w:val="0"/>
        <w:keepLines w:val="0"/>
        <w:pageBreakBefore w:val="0"/>
        <w:numPr>
          <w:ilvl w:val="0"/>
          <w:numId w:val="9"/>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信噪比:图像信噪比不低于55dB，无明显杂波。</w:t>
      </w:r>
    </w:p>
    <w:p w14:paraId="2061680B">
      <w:pPr>
        <w:keepNext w:val="0"/>
        <w:keepLines w:val="0"/>
        <w:pageBreakBefore w:val="0"/>
        <w:numPr>
          <w:ilvl w:val="0"/>
          <w:numId w:val="9"/>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色调:白平衡正确，无明显偏色，多机拍摄的镜头衔接处无明显色差，使用达芬奇调色。</w:t>
      </w:r>
    </w:p>
    <w:p w14:paraId="78A5BCAB">
      <w:pPr>
        <w:keepNext w:val="0"/>
        <w:keepLines w:val="0"/>
        <w:pageBreakBefore w:val="0"/>
        <w:numPr>
          <w:ilvl w:val="0"/>
          <w:numId w:val="9"/>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视频电平:视频全讯号幅度为1Vp-p，最大不超过1.1Vp-p。其中,消隐电平为OV时，白电平幅度0.7Vp-p,同步信号0.3Vp-p，色同步信号幅度0.3Vp-P(以消隐线上下对称)，全片一致。</w:t>
      </w:r>
    </w:p>
    <w:p w14:paraId="3184DC50">
      <w:pPr>
        <w:keepNext w:val="0"/>
        <w:keepLines w:val="0"/>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颜色数：</w:t>
      </w:r>
      <w:r>
        <w:rPr>
          <w:rFonts w:hint="eastAsia" w:ascii="宋体" w:hAnsi="宋体" w:eastAsia="宋体" w:cs="宋体"/>
          <w:sz w:val="24"/>
          <w:szCs w:val="24"/>
        </w:rPr>
        <w:t>视频类素材每帧图像颜色数不低于256色或灰度级不低于128级。</w:t>
      </w:r>
    </w:p>
    <w:p w14:paraId="7BD161D7">
      <w:pPr>
        <w:keepNext w:val="0"/>
        <w:keepLines w:val="0"/>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视频处理</w:t>
      </w:r>
    </w:p>
    <w:p w14:paraId="3147110E">
      <w:pPr>
        <w:keepNext w:val="0"/>
        <w:keepLines w:val="0"/>
        <w:pageBreakBefore w:val="0"/>
        <w:numPr>
          <w:ilvl w:val="0"/>
          <w:numId w:val="10"/>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视频帧率:25fps</w:t>
      </w:r>
    </w:p>
    <w:p w14:paraId="134EB77A">
      <w:pPr>
        <w:keepNext w:val="0"/>
        <w:keepLines w:val="0"/>
        <w:pageBreakBefore w:val="0"/>
        <w:numPr>
          <w:ilvl w:val="0"/>
          <w:numId w:val="10"/>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视频比例:16:9</w:t>
      </w:r>
    </w:p>
    <w:p w14:paraId="29F42BF3">
      <w:pPr>
        <w:keepNext w:val="0"/>
        <w:keepLines w:val="0"/>
        <w:pageBreakBefore w:val="0"/>
        <w:numPr>
          <w:ilvl w:val="0"/>
          <w:numId w:val="10"/>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视频格式:H264格式</w:t>
      </w:r>
    </w:p>
    <w:p w14:paraId="62E963A7">
      <w:pPr>
        <w:keepNext w:val="0"/>
        <w:keepLines w:val="0"/>
        <w:pageBreakBefore w:val="0"/>
        <w:numPr>
          <w:ilvl w:val="0"/>
          <w:numId w:val="10"/>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视频码率:码率最低5000Kbps</w:t>
      </w:r>
    </w:p>
    <w:p w14:paraId="66E7094C">
      <w:pPr>
        <w:keepNext w:val="0"/>
        <w:keepLines w:val="0"/>
        <w:pageBreakBefore w:val="0"/>
        <w:numPr>
          <w:ilvl w:val="0"/>
          <w:numId w:val="10"/>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场序:无场(逐行扫描)</w:t>
      </w:r>
    </w:p>
    <w:p w14:paraId="4B5BD2C3">
      <w:pPr>
        <w:keepNext w:val="0"/>
        <w:keepLines w:val="0"/>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音频</w:t>
      </w:r>
    </w:p>
    <w:p w14:paraId="68628E21">
      <w:pPr>
        <w:keepNext w:val="0"/>
        <w:keepLines w:val="0"/>
        <w:pageBreakBefore w:val="0"/>
        <w:numPr>
          <w:ilvl w:val="0"/>
          <w:numId w:val="11"/>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音频格式:音频压缩采用AAC(MPEG4Part3)格式。</w:t>
      </w:r>
    </w:p>
    <w:p w14:paraId="7EA62E62">
      <w:pPr>
        <w:keepNext w:val="0"/>
        <w:keepLines w:val="0"/>
        <w:pageBreakBefore w:val="0"/>
        <w:numPr>
          <w:ilvl w:val="0"/>
          <w:numId w:val="11"/>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音频采样率:采样率48KHz，量化位数至少为16位0。</w:t>
      </w:r>
    </w:p>
    <w:p w14:paraId="18A2AE0D">
      <w:pPr>
        <w:keepNext w:val="0"/>
        <w:keepLines w:val="0"/>
        <w:pageBreakBefore w:val="0"/>
        <w:numPr>
          <w:ilvl w:val="0"/>
          <w:numId w:val="11"/>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音频类型:音乐类、音效声、语音等。</w:t>
      </w:r>
    </w:p>
    <w:p w14:paraId="2D959370">
      <w:pPr>
        <w:keepNext w:val="0"/>
        <w:keepLines w:val="0"/>
        <w:pageBreakBefore w:val="0"/>
        <w:numPr>
          <w:ilvl w:val="0"/>
          <w:numId w:val="11"/>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电平指标:-2db--8db。声音应无明显失真、放音过冲、过弱。</w:t>
      </w:r>
    </w:p>
    <w:p w14:paraId="01F4FE2B">
      <w:pPr>
        <w:keepNext w:val="0"/>
        <w:keepLines w:val="0"/>
        <w:pageBreakBefore w:val="0"/>
        <w:numPr>
          <w:ilvl w:val="0"/>
          <w:numId w:val="11"/>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信噪比:不低于48db。</w:t>
      </w:r>
    </w:p>
    <w:p w14:paraId="1C94EF16">
      <w:pPr>
        <w:keepNext w:val="0"/>
        <w:keepLines w:val="0"/>
        <w:pageBreakBefore w:val="0"/>
        <w:numPr>
          <w:ilvl w:val="0"/>
          <w:numId w:val="11"/>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声道:双声道，做混音处理，输出通道为立体声。</w:t>
      </w:r>
    </w:p>
    <w:p w14:paraId="023ECFC2">
      <w:pPr>
        <w:keepNext w:val="0"/>
        <w:keepLines w:val="0"/>
        <w:pageBreakBefore w:val="0"/>
        <w:numPr>
          <w:ilvl w:val="0"/>
          <w:numId w:val="11"/>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音频码率:音频码流率128Kbps(恒定)。</w:t>
      </w:r>
    </w:p>
    <w:p w14:paraId="4470C669">
      <w:pPr>
        <w:keepNext w:val="0"/>
        <w:keepLines w:val="0"/>
        <w:pageBreakBefore w:val="0"/>
        <w:numPr>
          <w:ilvl w:val="0"/>
          <w:numId w:val="11"/>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封装:采用MP4。</w:t>
      </w:r>
    </w:p>
    <w:p w14:paraId="626F9C69">
      <w:pPr>
        <w:keepNext w:val="0"/>
        <w:keepLines w:val="0"/>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声音效果：</w:t>
      </w:r>
      <w:r>
        <w:rPr>
          <w:rFonts w:hint="eastAsia" w:ascii="宋体" w:hAnsi="宋体" w:eastAsia="宋体" w:cs="宋体"/>
          <w:sz w:val="24"/>
          <w:szCs w:val="24"/>
        </w:rPr>
        <w:t>声音和画面同步声音清晰，无杂音，无干扰，无破音和电流音伴音清晰、饱满、圆润，无失真、无音量忽大忽小现象，解说声与现场声无明显比例失调，解说声与背景音乐无明显比例失调。</w:t>
      </w:r>
    </w:p>
    <w:p w14:paraId="7FC8D281">
      <w:pPr>
        <w:keepNext w:val="0"/>
        <w:keepLines w:val="0"/>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剪辑：</w:t>
      </w:r>
      <w:r>
        <w:rPr>
          <w:rFonts w:hint="eastAsia" w:ascii="宋体" w:hAnsi="宋体" w:eastAsia="宋体" w:cs="宋体"/>
          <w:sz w:val="24"/>
          <w:szCs w:val="24"/>
        </w:rPr>
        <w:t>剪辑衔接自然，景别丰富、组接流畅、色彩和曝光统一，无跳帧，无跳跃感。</w:t>
      </w:r>
    </w:p>
    <w:p w14:paraId="250871BF">
      <w:pPr>
        <w:keepNext w:val="0"/>
        <w:keepLines w:val="0"/>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音频处理</w:t>
      </w:r>
    </w:p>
    <w:p w14:paraId="492CF6ED">
      <w:pPr>
        <w:keepNext w:val="0"/>
        <w:keepLines w:val="0"/>
        <w:pageBreakBefore w:val="0"/>
        <w:numPr>
          <w:ilvl w:val="0"/>
          <w:numId w:val="12"/>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使用话筒及音频处理设备，保证录音质量。</w:t>
      </w:r>
    </w:p>
    <w:p w14:paraId="72C39A3B">
      <w:pPr>
        <w:keepNext w:val="0"/>
        <w:keepLines w:val="0"/>
        <w:pageBreakBefore w:val="0"/>
        <w:numPr>
          <w:ilvl w:val="0"/>
          <w:numId w:val="12"/>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音频信号源，声道:中文内容音频信号记录于第1声道，音乐、音效、同期声记录于第2声道，若有其他文字解说记录于第3声道(如录音设备无第3声道，则录于第2声道)。</w:t>
      </w:r>
    </w:p>
    <w:p w14:paraId="195E92B1">
      <w:pPr>
        <w:keepNext w:val="0"/>
        <w:keepLines w:val="0"/>
        <w:pageBreakBefore w:val="0"/>
        <w:numPr>
          <w:ilvl w:val="0"/>
          <w:numId w:val="12"/>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电平指标:-2db--8db，声音应无明显失真、放音过冲、过弱。音频信噪比不低于48db。声音和画面要求同步，无交流声或其他杂音等缺陷。伴音清晰、饱满、圆润，无失真、噪声杂音干扰、音量忽大忽小现象。解说声与现场声无明显比例失调，解说声与背景音乐无明显比例失调。</w:t>
      </w:r>
    </w:p>
    <w:p w14:paraId="19729125">
      <w:pPr>
        <w:keepNext w:val="0"/>
        <w:keepLines w:val="0"/>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视频压缩格式及技术参数</w:t>
      </w:r>
    </w:p>
    <w:p w14:paraId="37C1EC79">
      <w:pPr>
        <w:keepNext w:val="0"/>
        <w:keepLines w:val="0"/>
        <w:pageBreakBefore w:val="0"/>
        <w:numPr>
          <w:ilvl w:val="0"/>
          <w:numId w:val="13"/>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视频压缩采用H.264(MPEG-4Part10: profile=main, level=3.0)编码、使用二次编码、含字幕的 MP4格式</w:t>
      </w:r>
    </w:p>
    <w:p w14:paraId="3BDA5C88">
      <w:pPr>
        <w:keepNext w:val="0"/>
        <w:keepLines w:val="0"/>
        <w:pageBreakBefore w:val="0"/>
        <w:numPr>
          <w:ilvl w:val="0"/>
          <w:numId w:val="13"/>
        </w:numPr>
        <w:kinsoku/>
        <w:wordWrap/>
        <w:overflowPunct/>
        <w:topLinePunct w:val="0"/>
        <w:autoSpaceDE/>
        <w:autoSpaceDN/>
        <w:bidi w:val="0"/>
        <w:spacing w:line="360" w:lineRule="auto"/>
        <w:ind w:left="84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视频码流率:动态码流的最高码率不高于50M，最低码率不得低于10M。</w:t>
      </w:r>
    </w:p>
    <w:p w14:paraId="6A3EB292">
      <w:pPr>
        <w:keepNext w:val="0"/>
        <w:keepLines w:val="0"/>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val="en-US" w:eastAsia="zh-CN"/>
        </w:rPr>
        <w:t>视频文件交付：</w:t>
      </w:r>
      <w:r>
        <w:rPr>
          <w:rFonts w:hint="eastAsia" w:ascii="宋体" w:hAnsi="宋体" w:eastAsia="宋体" w:cs="宋体"/>
          <w:sz w:val="24"/>
          <w:szCs w:val="24"/>
        </w:rPr>
        <w:t>高清数字文件</w:t>
      </w:r>
      <w:r>
        <w:rPr>
          <w:rFonts w:hint="eastAsia" w:ascii="宋体" w:hAnsi="宋体" w:eastAsia="宋体" w:cs="宋体"/>
          <w:sz w:val="24"/>
          <w:szCs w:val="24"/>
          <w:lang w:eastAsia="zh-CN"/>
        </w:rPr>
        <w:t>，</w:t>
      </w:r>
      <w:r>
        <w:rPr>
          <w:rFonts w:hint="eastAsia" w:ascii="宋体" w:hAnsi="宋体" w:eastAsia="宋体" w:cs="宋体"/>
          <w:sz w:val="24"/>
          <w:szCs w:val="24"/>
        </w:rPr>
        <w:t>交付</w:t>
      </w:r>
      <w:r>
        <w:rPr>
          <w:rFonts w:hint="eastAsia" w:ascii="宋体" w:hAnsi="宋体" w:eastAsia="宋体" w:cs="宋体"/>
          <w:sz w:val="24"/>
          <w:szCs w:val="24"/>
          <w:lang w:val="en-US" w:eastAsia="zh-CN"/>
        </w:rPr>
        <w:t>两</w:t>
      </w:r>
      <w:r>
        <w:rPr>
          <w:rFonts w:hint="eastAsia" w:ascii="宋体" w:hAnsi="宋体" w:eastAsia="宋体" w:cs="宋体"/>
          <w:sz w:val="24"/>
          <w:szCs w:val="24"/>
        </w:rPr>
        <w:t>套高清数字文件，确保数据备份与安全性。</w:t>
      </w:r>
    </w:p>
    <w:p w14:paraId="5520BE90">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十一、其他要求</w:t>
      </w:r>
    </w:p>
    <w:p w14:paraId="68281544">
      <w:pPr>
        <w:keepNext w:val="0"/>
        <w:keepLines w:val="0"/>
        <w:pageBreakBefore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bidi="ar"/>
        </w:rPr>
        <w:t xml:space="preserve">1、项目交付时间：自本合同签定之日起90天内完成。 </w:t>
      </w:r>
    </w:p>
    <w:p w14:paraId="18DDB1BD">
      <w:pPr>
        <w:pStyle w:val="9"/>
        <w:keepNext w:val="0"/>
        <w:keepLines w:val="0"/>
        <w:pageBreakBefore w:val="0"/>
        <w:widowControl/>
        <w:kinsoku/>
        <w:wordWrap/>
        <w:overflowPunct/>
        <w:topLinePunct w:val="0"/>
        <w:autoSpaceDE/>
        <w:autoSpaceDN w:val="0"/>
        <w:bidi w:val="0"/>
        <w:adjustRightInd/>
        <w:snapToGrid/>
        <w:spacing w:before="76" w:beforeAutospacing="0" w:after="76" w:afterAutospacing="0" w:line="360" w:lineRule="auto"/>
        <w:ind w:right="-363"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2、项目全部费用为合同总报价，报价应注明税率，采购人不再支付其他费用。</w:t>
      </w:r>
    </w:p>
    <w:p w14:paraId="2FEE0239">
      <w:pPr>
        <w:pStyle w:val="9"/>
        <w:keepNext w:val="0"/>
        <w:keepLines w:val="0"/>
        <w:pageBreakBefore w:val="0"/>
        <w:widowControl/>
        <w:kinsoku/>
        <w:wordWrap/>
        <w:overflowPunct/>
        <w:topLinePunct w:val="0"/>
        <w:autoSpaceDE/>
        <w:autoSpaceDN w:val="0"/>
        <w:bidi w:val="0"/>
        <w:adjustRightInd/>
        <w:snapToGrid/>
        <w:spacing w:before="76" w:beforeAutospacing="0" w:after="76" w:afterAutospacing="0" w:line="360" w:lineRule="auto"/>
        <w:ind w:right="-363" w:firstLine="480" w:firstLineChars="200"/>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3、中标人应保证采购人不受到第三方关于侵犯版权和专利权的指控，任何第三方如果提出指控，中标人应与第三方交涉，承担可能发生的一切法律责任、费用和后果，并赔偿采购人的损失。</w:t>
      </w:r>
    </w:p>
    <w:p w14:paraId="164FE626">
      <w:pPr>
        <w:pStyle w:val="9"/>
        <w:keepNext w:val="0"/>
        <w:keepLines w:val="0"/>
        <w:pageBreakBefore w:val="0"/>
        <w:widowControl/>
        <w:kinsoku/>
        <w:wordWrap/>
        <w:overflowPunct/>
        <w:topLinePunct w:val="0"/>
        <w:autoSpaceDE/>
        <w:autoSpaceDN w:val="0"/>
        <w:bidi w:val="0"/>
        <w:adjustRightInd/>
        <w:snapToGrid/>
        <w:spacing w:before="76" w:beforeAutospacing="0" w:after="76" w:afterAutospacing="0" w:line="360" w:lineRule="auto"/>
        <w:ind w:right="-363" w:firstLine="480" w:firstLineChars="200"/>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4、在签订本合同之后，中标人无正当理由要求解除本合同的，中标人应向采购人支付合同金额的30%作为违约金。</w:t>
      </w:r>
    </w:p>
    <w:p w14:paraId="1503E34B">
      <w:pPr>
        <w:pStyle w:val="9"/>
        <w:keepNext w:val="0"/>
        <w:keepLines w:val="0"/>
        <w:pageBreakBefore w:val="0"/>
        <w:widowControl/>
        <w:kinsoku/>
        <w:wordWrap/>
        <w:overflowPunct/>
        <w:topLinePunct w:val="0"/>
        <w:autoSpaceDE/>
        <w:autoSpaceDN w:val="0"/>
        <w:bidi w:val="0"/>
        <w:adjustRightInd/>
        <w:snapToGrid/>
        <w:spacing w:before="76" w:beforeAutospacing="0" w:after="76" w:afterAutospacing="0" w:line="360" w:lineRule="auto"/>
        <w:ind w:right="-363" w:firstLine="480" w:firstLineChars="200"/>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5、中标人未能按照合同约定履行相关服务要求（不可抗力除外），每违约1次，中标人应向采购人支付违约金人民币500元，但违约金的计算总额不得超过合同总金额的30%；若一个月内违约累计超过5次（含）或拒不整改，采购人有权解除合同，中标人需向采购人赔偿合同金额30%的违约金，并承担因违约造成采购人的损失。</w:t>
      </w:r>
    </w:p>
    <w:p w14:paraId="5B1A81FD">
      <w:pPr>
        <w:pStyle w:val="9"/>
        <w:keepNext w:val="0"/>
        <w:keepLines w:val="0"/>
        <w:pageBreakBefore w:val="0"/>
        <w:widowControl/>
        <w:kinsoku/>
        <w:wordWrap/>
        <w:overflowPunct/>
        <w:topLinePunct w:val="0"/>
        <w:autoSpaceDE/>
        <w:autoSpaceDN w:val="0"/>
        <w:bidi w:val="0"/>
        <w:adjustRightInd/>
        <w:snapToGrid/>
        <w:spacing w:before="76" w:beforeAutospacing="0" w:after="76" w:afterAutospacing="0" w:line="360" w:lineRule="auto"/>
        <w:ind w:right="-363" w:firstLine="480" w:firstLineChars="200"/>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6、中标人需保证在本项目使用任何产品或其任何一部分时，不会产生因第三方提出侵犯其专利权或其它知识产权而引起的法律和经济责任；承诺本项目在知识产区保护方面采取边建设边保护原则、实时监督管理原则，因此产生的法律和经济责任由中标人承担。</w:t>
      </w:r>
    </w:p>
    <w:p w14:paraId="026790A1">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40" w:lineRule="auto"/>
        <w:ind w:left="0" w:right="0" w:firstLine="0"/>
        <w:jc w:val="center"/>
        <w:outlineLvl w:val="9"/>
      </w:pPr>
      <w:r>
        <w:rPr>
          <w:rFonts w:hint="eastAsia" w:ascii="宋体" w:hAnsi="宋体" w:eastAsia="宋体" w:cs="宋体"/>
          <w:kern w:val="2"/>
          <w:sz w:val="24"/>
          <w:szCs w:val="24"/>
          <w:lang w:bidi="ar"/>
        </w:rPr>
        <w:br w:type="page"/>
      </w:r>
      <w:r>
        <w:rPr>
          <w:rStyle w:val="19"/>
          <w:rFonts w:hint="eastAsia" w:ascii="宋体" w:hAnsi="宋体" w:eastAsia="宋体" w:cs="宋体"/>
          <w:b/>
          <w:bCs/>
          <w:caps w:val="0"/>
          <w:vanish w:val="0"/>
          <w:color w:val="auto"/>
          <w:sz w:val="31"/>
          <w:szCs w:val="31"/>
          <w:vertAlign w:val="baseline"/>
        </w:rPr>
        <w:t>第四部分  采购合同（参考文本）</w:t>
      </w:r>
    </w:p>
    <w:p w14:paraId="5740BD38">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40" w:lineRule="auto"/>
        <w:ind w:left="0" w:right="0" w:firstLine="0"/>
        <w:jc w:val="left"/>
        <w:outlineLvl w:val="9"/>
      </w:pPr>
      <w:r>
        <w:rPr>
          <w:rFonts w:hint="eastAsia" w:ascii="宋体" w:hAnsi="宋体" w:eastAsia="宋体" w:cs="宋体"/>
          <w:caps w:val="0"/>
          <w:vanish w:val="0"/>
          <w:color w:val="auto"/>
          <w:kern w:val="0"/>
          <w:sz w:val="24"/>
          <w:szCs w:val="24"/>
          <w:vertAlign w:val="baseline"/>
        </w:rPr>
        <w:t xml:space="preserve"> </w:t>
      </w:r>
    </w:p>
    <w:p w14:paraId="1016525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甲方：</w:t>
      </w:r>
      <w:r>
        <w:rPr>
          <w:rFonts w:hint="eastAsia" w:ascii="宋体" w:hAnsi="宋体" w:eastAsia="宋体" w:cs="宋体"/>
          <w:b w:val="0"/>
          <w:bCs w:val="0"/>
          <w:caps w:val="0"/>
          <w:vanish w:val="0"/>
          <w:color w:val="auto"/>
          <w:kern w:val="0"/>
          <w:sz w:val="24"/>
          <w:szCs w:val="24"/>
          <w:u w:val="single"/>
          <w:vertAlign w:val="baseline"/>
          <w:lang w:val="en-US" w:eastAsia="zh-CN" w:bidi="ar"/>
        </w:rPr>
        <w:t>（询价人全称）</w:t>
      </w:r>
    </w:p>
    <w:p w14:paraId="19FD93D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乙方：</w:t>
      </w:r>
      <w:r>
        <w:rPr>
          <w:rFonts w:hint="eastAsia" w:ascii="宋体" w:hAnsi="宋体" w:eastAsia="宋体" w:cs="宋体"/>
          <w:b w:val="0"/>
          <w:bCs w:val="0"/>
          <w:caps w:val="0"/>
          <w:vanish w:val="0"/>
          <w:color w:val="auto"/>
          <w:kern w:val="0"/>
          <w:sz w:val="24"/>
          <w:szCs w:val="24"/>
          <w:u w:val="single"/>
          <w:vertAlign w:val="baseline"/>
          <w:lang w:val="en-US" w:eastAsia="zh-CN" w:bidi="ar"/>
        </w:rPr>
        <w:t>（成交供应商全称）</w:t>
      </w:r>
    </w:p>
    <w:p w14:paraId="7DB9230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14:paraId="0C238CB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根据项目编号为</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的</w:t>
      </w:r>
      <w:r>
        <w:rPr>
          <w:rFonts w:hint="eastAsia" w:ascii="宋体" w:hAnsi="宋体" w:eastAsia="宋体" w:cs="宋体"/>
          <w:b w:val="0"/>
          <w:bCs w:val="0"/>
          <w:caps w:val="0"/>
          <w:vanish w:val="0"/>
          <w:color w:val="auto"/>
          <w:kern w:val="0"/>
          <w:sz w:val="24"/>
          <w:szCs w:val="24"/>
          <w:u w:val="single"/>
          <w:vertAlign w:val="baseline"/>
          <w:lang w:val="en-US" w:eastAsia="zh-CN" w:bidi="ar"/>
        </w:rPr>
        <w:t>（填写“项目名称”）</w:t>
      </w:r>
      <w:r>
        <w:rPr>
          <w:rFonts w:hint="eastAsia" w:ascii="宋体" w:hAnsi="宋体" w:eastAsia="宋体" w:cs="宋体"/>
          <w:b w:val="0"/>
          <w:bCs w:val="0"/>
          <w:caps w:val="0"/>
          <w:vanish w:val="0"/>
          <w:color w:val="auto"/>
          <w:kern w:val="0"/>
          <w:sz w:val="24"/>
          <w:szCs w:val="24"/>
          <w:vertAlign w:val="baseline"/>
          <w:lang w:val="en-US" w:eastAsia="zh-CN" w:bidi="ar"/>
        </w:rPr>
        <w:t>项目（以下简称：“本项目”）的询价结果，乙方为成交供应商。现经甲乙双方友好协商，就以下事项达成一致并签订本合同：</w:t>
      </w:r>
    </w:p>
    <w:p w14:paraId="52A2932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1、下列合同文件是构成本合同不可分割的部分：</w:t>
      </w:r>
    </w:p>
    <w:p w14:paraId="2CFDE0B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1.1合同条款；</w:t>
      </w:r>
    </w:p>
    <w:p w14:paraId="09C1D85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1.2询价文件、乙方的响应文件；</w:t>
      </w:r>
    </w:p>
    <w:p w14:paraId="52A6A18F">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1.3其他文件或材料：□无。□</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（根据实际情况填写需要增加的内容）</w:t>
      </w:r>
      <w:r>
        <w:rPr>
          <w:rFonts w:hint="eastAsia" w:ascii="宋体" w:hAnsi="宋体" w:eastAsia="宋体" w:cs="宋体"/>
          <w:b w:val="0"/>
          <w:bCs w:val="0"/>
          <w:caps w:val="0"/>
          <w:vanish w:val="0"/>
          <w:color w:val="auto"/>
          <w:kern w:val="0"/>
          <w:sz w:val="24"/>
          <w:szCs w:val="24"/>
          <w:vertAlign w:val="baseline"/>
          <w:lang w:val="en-US" w:eastAsia="zh-CN" w:bidi="ar"/>
        </w:rPr>
        <w:t>。</w:t>
      </w:r>
    </w:p>
    <w:p w14:paraId="2246F0D9">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2、合同标的</w:t>
      </w:r>
    </w:p>
    <w:p w14:paraId="56AF324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14:paraId="549F8BF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3、合同总金额</w:t>
      </w:r>
    </w:p>
    <w:p w14:paraId="17BFD3A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3.1合同总金额为人民币大写：</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元（￥</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14:paraId="527E1424">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4、合同标的交付时间、地点和条件</w:t>
      </w:r>
    </w:p>
    <w:p w14:paraId="0AF4770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4.1交付时间：</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14:paraId="486A75B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4.2交付地点：</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14:paraId="5C5358C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4.3交付条件：</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14:paraId="2381812F">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5、合同标的应符合询价文件、乙方响应文件的规定或约定，具体如下：</w:t>
      </w:r>
    </w:p>
    <w:p w14:paraId="279686EC">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14:paraId="799CD25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6、验收</w:t>
      </w:r>
    </w:p>
    <w:p w14:paraId="1FCD984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6.1验收应按照询价文件、乙方响应文件的规定或约定进行，具体如下：</w:t>
      </w:r>
    </w:p>
    <w:p w14:paraId="67F9012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14:paraId="7199D2C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6.2本项目是否邀请其他供应商参与验收：</w:t>
      </w:r>
    </w:p>
    <w:p w14:paraId="13202A9C">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□不邀请。□邀请，具体如下：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（按照询价文件规定填写）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09DAAD3C">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7、合同款项的支付应按照询价文件的规定进行，具体如下：</w:t>
      </w:r>
    </w:p>
    <w:p w14:paraId="0D8AA19F">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（根据实际情况填写，可以是表格或文字描述，包括一次性支付或分期支付等）</w:t>
      </w:r>
      <w:r>
        <w:rPr>
          <w:rFonts w:hint="eastAsia" w:ascii="宋体" w:hAnsi="宋体" w:eastAsia="宋体" w:cs="宋体"/>
          <w:b w:val="0"/>
          <w:bCs w:val="0"/>
          <w:caps w:val="0"/>
          <w:vanish w:val="0"/>
          <w:color w:val="auto"/>
          <w:kern w:val="0"/>
          <w:sz w:val="24"/>
          <w:szCs w:val="24"/>
          <w:vertAlign w:val="baseline"/>
          <w:lang w:val="en-US" w:eastAsia="zh-CN" w:bidi="ar"/>
        </w:rPr>
        <w:t>。</w:t>
      </w:r>
    </w:p>
    <w:p w14:paraId="2399E48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8、履约保证金</w:t>
      </w:r>
    </w:p>
    <w:p w14:paraId="2542E8F4">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□无。□有，具体如下：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（按照询价文件规定填写）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1118687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9、合同有效期</w:t>
      </w:r>
    </w:p>
    <w:p w14:paraId="76505D44">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14:paraId="401C35D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10、违约责任</w:t>
      </w:r>
    </w:p>
    <w:p w14:paraId="6E894B0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14:paraId="21FAE39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11、知识产权</w:t>
      </w:r>
    </w:p>
    <w:p w14:paraId="37AD62DA">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B0040E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43E1853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12、解决争议的方法</w:t>
      </w:r>
    </w:p>
    <w:p w14:paraId="3CF1ABF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12.1甲、乙双方协商解决。</w:t>
      </w:r>
    </w:p>
    <w:p w14:paraId="3776B2F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12.2若协商解决不成，则通过下列途径之一解决：</w:t>
      </w:r>
    </w:p>
    <w:p w14:paraId="70169E2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□提交仲裁委员会仲裁，具体如下：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1B5EB3C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□向人民法院提起诉讼，具体如下：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1495F39C">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13、不可抗力</w:t>
      </w:r>
    </w:p>
    <w:p w14:paraId="07B897D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724E12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13.2本合同中的不可抗力指不能预见、不能避免、不能克服的客观情况，包括但不限于：自然灾害如地震、台风、洪水、火灾及政府行为、法律规定或其适用的变化或其他任何无法预见、避免或控制的事件。</w:t>
      </w:r>
    </w:p>
    <w:p w14:paraId="103758C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14、合同条款</w:t>
      </w:r>
    </w:p>
    <w:p w14:paraId="5D4378F9">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14:paraId="25EE105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15、其他约定</w:t>
      </w:r>
    </w:p>
    <w:p w14:paraId="373A714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15.1合同文件与本合同具有同等法律效力。</w:t>
      </w:r>
    </w:p>
    <w:p w14:paraId="555629A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15.2本合同未尽事宜，双方可另行补充。</w:t>
      </w:r>
    </w:p>
    <w:p w14:paraId="0DFEFC9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15.3本合同自签订之日起生效。</w:t>
      </w:r>
    </w:p>
    <w:p w14:paraId="4D89A74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15.4本合同一式</w:t>
      </w:r>
      <w:r>
        <w:rPr>
          <w:rFonts w:hint="eastAsia" w:ascii="宋体" w:hAnsi="宋体" w:eastAsia="宋体" w:cs="宋体"/>
          <w:b w:val="0"/>
          <w:bCs w:val="0"/>
          <w:caps w:val="0"/>
          <w:vanish w:val="0"/>
          <w:color w:val="auto"/>
          <w:kern w:val="0"/>
          <w:sz w:val="24"/>
          <w:szCs w:val="24"/>
          <w:u w:val="single"/>
          <w:vertAlign w:val="baseline"/>
          <w:lang w:val="en-US" w:eastAsia="zh-CN" w:bidi="ar"/>
        </w:rPr>
        <w:t>（填写具体份数）</w:t>
      </w:r>
      <w:r>
        <w:rPr>
          <w:rFonts w:hint="eastAsia" w:ascii="宋体" w:hAnsi="宋体" w:eastAsia="宋体" w:cs="宋体"/>
          <w:b w:val="0"/>
          <w:bCs w:val="0"/>
          <w:caps w:val="0"/>
          <w:vanish w:val="0"/>
          <w:color w:val="auto"/>
          <w:kern w:val="0"/>
          <w:sz w:val="24"/>
          <w:szCs w:val="24"/>
          <w:vertAlign w:val="baseline"/>
          <w:lang w:val="en-US" w:eastAsia="zh-CN" w:bidi="ar"/>
        </w:rPr>
        <w:t>份，经双方授权代表签字并盖章后生效。甲方、乙方各执</w:t>
      </w:r>
      <w:r>
        <w:rPr>
          <w:rFonts w:hint="eastAsia" w:ascii="宋体" w:hAnsi="宋体" w:eastAsia="宋体" w:cs="宋体"/>
          <w:b w:val="0"/>
          <w:bCs w:val="0"/>
          <w:caps w:val="0"/>
          <w:vanish w:val="0"/>
          <w:color w:val="auto"/>
          <w:kern w:val="0"/>
          <w:sz w:val="24"/>
          <w:szCs w:val="24"/>
          <w:u w:val="single"/>
          <w:vertAlign w:val="baseline"/>
          <w:lang w:val="en-US" w:eastAsia="zh-CN" w:bidi="ar"/>
        </w:rPr>
        <w:t>（填写具体份数）</w:t>
      </w:r>
      <w:r>
        <w:rPr>
          <w:rFonts w:hint="eastAsia" w:ascii="宋体" w:hAnsi="宋体" w:eastAsia="宋体" w:cs="宋体"/>
          <w:b w:val="0"/>
          <w:bCs w:val="0"/>
          <w:caps w:val="0"/>
          <w:vanish w:val="0"/>
          <w:color w:val="auto"/>
          <w:kern w:val="0"/>
          <w:sz w:val="24"/>
          <w:szCs w:val="24"/>
          <w:vertAlign w:val="baseline"/>
          <w:lang w:val="en-US" w:eastAsia="zh-CN" w:bidi="ar"/>
        </w:rPr>
        <w:t>份，送</w:t>
      </w:r>
      <w:r>
        <w:rPr>
          <w:rFonts w:hint="eastAsia" w:ascii="宋体" w:hAnsi="宋体" w:eastAsia="宋体" w:cs="宋体"/>
          <w:b w:val="0"/>
          <w:bCs w:val="0"/>
          <w:caps w:val="0"/>
          <w:vanish w:val="0"/>
          <w:color w:val="auto"/>
          <w:kern w:val="0"/>
          <w:sz w:val="24"/>
          <w:szCs w:val="24"/>
          <w:u w:val="single"/>
          <w:vertAlign w:val="baseline"/>
          <w:lang w:val="en-US" w:eastAsia="zh-CN" w:bidi="ar"/>
        </w:rPr>
        <w:t>（填写需要备案的监管部门的全称）</w:t>
      </w:r>
      <w:r>
        <w:rPr>
          <w:rFonts w:hint="eastAsia" w:ascii="宋体" w:hAnsi="宋体" w:eastAsia="宋体" w:cs="宋体"/>
          <w:b w:val="0"/>
          <w:bCs w:val="0"/>
          <w:caps w:val="0"/>
          <w:vanish w:val="0"/>
          <w:color w:val="auto"/>
          <w:kern w:val="0"/>
          <w:sz w:val="24"/>
          <w:szCs w:val="24"/>
          <w:vertAlign w:val="baseline"/>
          <w:lang w:val="en-US" w:eastAsia="zh-CN" w:bidi="ar"/>
        </w:rPr>
        <w:t>备案</w:t>
      </w:r>
      <w:r>
        <w:rPr>
          <w:rFonts w:hint="eastAsia" w:ascii="宋体" w:hAnsi="宋体" w:eastAsia="宋体" w:cs="宋体"/>
          <w:b w:val="0"/>
          <w:bCs w:val="0"/>
          <w:caps w:val="0"/>
          <w:vanish w:val="0"/>
          <w:color w:val="auto"/>
          <w:kern w:val="0"/>
          <w:sz w:val="24"/>
          <w:szCs w:val="24"/>
          <w:u w:val="single"/>
          <w:vertAlign w:val="baseline"/>
          <w:lang w:val="en-US" w:eastAsia="zh-CN" w:bidi="ar"/>
        </w:rPr>
        <w:t>（填写具体份数）</w:t>
      </w:r>
      <w:r>
        <w:rPr>
          <w:rFonts w:hint="eastAsia" w:ascii="宋体" w:hAnsi="宋体" w:eastAsia="宋体" w:cs="宋体"/>
          <w:b w:val="0"/>
          <w:bCs w:val="0"/>
          <w:caps w:val="0"/>
          <w:vanish w:val="0"/>
          <w:color w:val="auto"/>
          <w:kern w:val="0"/>
          <w:sz w:val="24"/>
          <w:szCs w:val="24"/>
          <w:vertAlign w:val="baseline"/>
          <w:lang w:val="en-US" w:eastAsia="zh-CN" w:bidi="ar"/>
        </w:rPr>
        <w:t>份，具有同等效力。</w:t>
      </w:r>
    </w:p>
    <w:p w14:paraId="0AA3658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r>
        <w:rPr>
          <w:rFonts w:hint="eastAsia" w:ascii="宋体" w:hAnsi="宋体" w:eastAsia="宋体" w:cs="宋体"/>
          <w:b w:val="0"/>
          <w:bCs w:val="0"/>
          <w:caps w:val="0"/>
          <w:vanish w:val="0"/>
          <w:color w:val="auto"/>
          <w:kern w:val="0"/>
          <w:sz w:val="24"/>
          <w:szCs w:val="24"/>
          <w:vertAlign w:val="baseline"/>
          <w:lang w:val="en-US" w:eastAsia="zh-CN" w:bidi="ar"/>
        </w:rPr>
        <w:t>15.5其他：□无。□（根据实际情况填写需要增加的内容）。</w:t>
      </w:r>
    </w:p>
    <w:p w14:paraId="0F708AC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6A80DBBC">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1049F5A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2AAE2E1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7768244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5119A55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3920D13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7FB504D7">
      <w:pPr>
        <w:rPr>
          <w:rFonts w:hint="eastAsia" w:ascii="宋体" w:hAnsi="宋体" w:eastAsia="宋体" w:cs="宋体"/>
          <w:b w:val="0"/>
          <w:bCs w:val="0"/>
          <w:caps w:val="0"/>
          <w:vanish w:val="0"/>
          <w:color w:val="auto"/>
          <w:kern w:val="0"/>
          <w:sz w:val="24"/>
          <w:szCs w:val="24"/>
          <w:vertAlign w:val="baseline"/>
          <w:lang w:val="en-US" w:eastAsia="zh-CN" w:bidi="ar"/>
        </w:rPr>
      </w:pPr>
      <w:r>
        <w:rPr>
          <w:rFonts w:hint="eastAsia" w:ascii="宋体" w:hAnsi="宋体" w:eastAsia="宋体" w:cs="宋体"/>
          <w:b w:val="0"/>
          <w:bCs w:val="0"/>
          <w:caps w:val="0"/>
          <w:vanish w:val="0"/>
          <w:color w:val="auto"/>
          <w:kern w:val="0"/>
          <w:sz w:val="24"/>
          <w:szCs w:val="24"/>
          <w:vertAlign w:val="baseline"/>
          <w:lang w:val="en-US" w:eastAsia="zh-CN" w:bidi="ar"/>
        </w:rPr>
        <w:br w:type="page"/>
      </w:r>
    </w:p>
    <w:p w14:paraId="2203CDF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right="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（以下无正文）</w:t>
      </w:r>
    </w:p>
    <w:p w14:paraId="28022846">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14:paraId="7A14B82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14:paraId="7B69445E">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甲方：                                 乙方：</w:t>
      </w:r>
    </w:p>
    <w:p w14:paraId="00949B1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住所：                                 住所：</w:t>
      </w:r>
    </w:p>
    <w:p w14:paraId="1F540E05">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单位负责人：                             单位负责人： </w:t>
      </w:r>
    </w:p>
    <w:p w14:paraId="25A3093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委托代理人：                             委托代理人： </w:t>
      </w:r>
    </w:p>
    <w:p w14:paraId="468497B0">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联系方法：                              联系方法：</w:t>
      </w:r>
    </w:p>
    <w:p w14:paraId="2E4DB9FB">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开户银行：                              开户银行：</w:t>
      </w:r>
    </w:p>
    <w:p w14:paraId="30F218B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账号：                                 账号：</w:t>
      </w:r>
    </w:p>
    <w:p w14:paraId="19A2BBAF">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14:paraId="6E88655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14:paraId="61AAE56A">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签订地点：</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p>
    <w:p w14:paraId="40E6EAF8">
      <w:pPr>
        <w:spacing w:line="360" w:lineRule="auto"/>
        <w:rPr>
          <w:rStyle w:val="19"/>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签订日期：</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年</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月</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日</w:t>
      </w:r>
      <w:r>
        <w:rPr>
          <w:rFonts w:hint="eastAsia" w:ascii="宋体" w:hAnsi="宋体" w:eastAsia="宋体" w:cs="宋体"/>
          <w:b w:val="0"/>
          <w:bCs w:val="0"/>
          <w:caps w:val="0"/>
          <w:vanish w:val="0"/>
          <w:color w:val="auto"/>
          <w:kern w:val="2"/>
          <w:sz w:val="24"/>
          <w:szCs w:val="24"/>
          <w:vertAlign w:val="baseline"/>
          <w:lang w:val="en-US" w:eastAsia="zh-CN" w:bidi="ar"/>
        </w:rPr>
        <w:t xml:space="preserve">                        </w:t>
      </w:r>
      <w:r>
        <w:rPr>
          <w:rFonts w:hint="default" w:ascii="Courier New" w:hAnsi="Courier New" w:eastAsia="宋体" w:cs="Calibri"/>
          <w:b w:val="0"/>
          <w:bCs w:val="0"/>
          <w:caps w:val="0"/>
          <w:vanish w:val="0"/>
          <w:color w:val="auto"/>
          <w:kern w:val="2"/>
          <w:sz w:val="21"/>
          <w:szCs w:val="21"/>
          <w:vertAlign w:val="baseline"/>
          <w:lang w:val="en-US" w:eastAsia="zh-CN" w:bidi="ar"/>
        </w:rPr>
        <w:t xml:space="preserve">        </w:t>
      </w:r>
    </w:p>
    <w:p w14:paraId="398AB518">
      <w:pPr>
        <w:rPr>
          <w:rFonts w:hint="eastAsia" w:ascii="宋体" w:hAnsi="宋体" w:eastAsia="宋体" w:cs="宋体"/>
          <w:sz w:val="24"/>
          <w:szCs w:val="24"/>
        </w:rPr>
      </w:pPr>
      <w:r>
        <w:rPr>
          <w:rFonts w:hint="eastAsia" w:ascii="宋体" w:hAnsi="宋体" w:eastAsia="宋体" w:cs="宋体"/>
          <w:sz w:val="24"/>
          <w:szCs w:val="24"/>
        </w:rPr>
        <w:br w:type="page"/>
      </w:r>
    </w:p>
    <w:p w14:paraId="4E00F259">
      <w:pPr>
        <w:pStyle w:val="3"/>
        <w:spacing w:line="360" w:lineRule="auto"/>
        <w:jc w:val="center"/>
        <w:rPr>
          <w:rFonts w:hint="eastAsia" w:ascii="宋体" w:hAnsi="宋体" w:eastAsia="宋体" w:cs="宋体"/>
          <w:sz w:val="32"/>
          <w:szCs w:val="32"/>
        </w:rPr>
      </w:pPr>
      <w:r>
        <w:rPr>
          <w:rFonts w:hint="eastAsia" w:ascii="宋体" w:hAnsi="宋体" w:eastAsia="宋体" w:cs="宋体"/>
          <w:sz w:val="32"/>
          <w:szCs w:val="32"/>
        </w:rPr>
        <w:t>第五部分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附件——报价文件格式</w:t>
      </w:r>
    </w:p>
    <w:p w14:paraId="13E081EA">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2B3B971">
      <w:pPr>
        <w:bidi w:val="0"/>
        <w:spacing w:line="360" w:lineRule="auto"/>
        <w:rPr>
          <w:rFonts w:hint="eastAsia" w:ascii="宋体" w:hAnsi="宋体" w:eastAsia="宋体" w:cs="宋体"/>
          <w:sz w:val="24"/>
          <w:szCs w:val="24"/>
        </w:rPr>
      </w:pPr>
    </w:p>
    <w:p w14:paraId="1BA62A67">
      <w:pPr>
        <w:bidi w:val="0"/>
        <w:spacing w:line="360" w:lineRule="auto"/>
        <w:rPr>
          <w:rFonts w:hint="eastAsia" w:ascii="宋体" w:hAnsi="宋体" w:eastAsia="宋体" w:cs="宋体"/>
          <w:sz w:val="24"/>
          <w:szCs w:val="24"/>
        </w:rPr>
      </w:pPr>
    </w:p>
    <w:p w14:paraId="06680CC5">
      <w:pPr>
        <w:bidi w:val="0"/>
        <w:spacing w:line="360" w:lineRule="auto"/>
        <w:rPr>
          <w:rFonts w:hint="eastAsia" w:ascii="宋体" w:hAnsi="宋体" w:eastAsia="宋体" w:cs="宋体"/>
          <w:sz w:val="24"/>
          <w:szCs w:val="24"/>
        </w:rPr>
      </w:pPr>
    </w:p>
    <w:p w14:paraId="43467D4F">
      <w:pPr>
        <w:autoSpaceDN w:val="0"/>
        <w:spacing w:line="360" w:lineRule="auto"/>
        <w:jc w:val="center"/>
        <w:rPr>
          <w:rFonts w:hint="eastAsia" w:ascii="宋体" w:hAnsi="宋体" w:eastAsia="宋体" w:cs="宋体"/>
          <w:sz w:val="72"/>
          <w:szCs w:val="72"/>
        </w:rPr>
      </w:pPr>
      <w:r>
        <w:rPr>
          <w:rFonts w:hint="eastAsia" w:ascii="宋体" w:hAnsi="宋体" w:eastAsia="宋体" w:cs="宋体"/>
          <w:b/>
          <w:sz w:val="72"/>
          <w:szCs w:val="72"/>
          <w:lang w:bidi="ar"/>
        </w:rPr>
        <w:t>报 价 文 件</w:t>
      </w:r>
    </w:p>
    <w:p w14:paraId="19541EF2">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w:t>
      </w:r>
    </w:p>
    <w:p w14:paraId="6F0CB0B4">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w:t>
      </w:r>
    </w:p>
    <w:p w14:paraId="6AD05329">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w:t>
      </w:r>
    </w:p>
    <w:p w14:paraId="4D06A65F">
      <w:pPr>
        <w:autoSpaceDN w:val="0"/>
        <w:spacing w:line="360" w:lineRule="auto"/>
        <w:ind w:leftChars="600"/>
        <w:jc w:val="center"/>
        <w:rPr>
          <w:rFonts w:hint="eastAsia" w:ascii="宋体" w:hAnsi="宋体" w:eastAsia="宋体" w:cs="宋体"/>
          <w:sz w:val="24"/>
          <w:szCs w:val="24"/>
        </w:rPr>
      </w:pPr>
      <w:r>
        <w:rPr>
          <w:rFonts w:hint="eastAsia" w:ascii="宋体" w:hAnsi="宋体" w:eastAsia="宋体" w:cs="宋体"/>
          <w:sz w:val="24"/>
          <w:szCs w:val="24"/>
          <w:lang w:bidi="ar"/>
        </w:rPr>
        <w:t> </w:t>
      </w:r>
    </w:p>
    <w:p w14:paraId="74F182EF">
      <w:pPr>
        <w:autoSpaceDN w:val="0"/>
        <w:spacing w:line="360" w:lineRule="auto"/>
        <w:ind w:leftChars="600"/>
        <w:jc w:val="left"/>
        <w:rPr>
          <w:rFonts w:hint="eastAsia" w:ascii="宋体" w:hAnsi="宋体" w:eastAsia="宋体" w:cs="宋体"/>
          <w:b/>
          <w:sz w:val="36"/>
          <w:szCs w:val="36"/>
          <w:lang w:bidi="ar"/>
        </w:rPr>
      </w:pPr>
      <w:r>
        <w:rPr>
          <w:rFonts w:hint="eastAsia" w:ascii="宋体" w:hAnsi="宋体" w:eastAsia="宋体" w:cs="宋体"/>
          <w:b/>
          <w:bCs/>
          <w:sz w:val="36"/>
          <w:szCs w:val="36"/>
          <w:lang w:val="en-US" w:eastAsia="zh-CN" w:bidi="ar"/>
        </w:rPr>
        <w:t>询价项目</w:t>
      </w:r>
      <w:r>
        <w:rPr>
          <w:rFonts w:hint="eastAsia" w:ascii="宋体" w:hAnsi="宋体" w:eastAsia="宋体" w:cs="宋体"/>
          <w:b/>
          <w:bCs/>
          <w:sz w:val="36"/>
          <w:szCs w:val="36"/>
          <w:lang w:bidi="ar"/>
        </w:rPr>
        <w:t>名称：</w:t>
      </w:r>
    </w:p>
    <w:p w14:paraId="70390EEC">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57FE5690">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534BC2A1">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1C767F0B">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2AB90D32">
      <w:pPr>
        <w:autoSpaceDN w:val="0"/>
        <w:spacing w:line="360" w:lineRule="auto"/>
        <w:ind w:leftChars="600"/>
        <w:jc w:val="both"/>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183BEE3D">
      <w:pPr>
        <w:autoSpaceDN w:val="0"/>
        <w:spacing w:line="360" w:lineRule="auto"/>
        <w:ind w:left="1260" w:leftChars="600"/>
        <w:jc w:val="left"/>
        <w:rPr>
          <w:rFonts w:hint="eastAsia" w:ascii="宋体" w:hAnsi="宋体" w:eastAsia="宋体" w:cs="宋体"/>
          <w:b/>
          <w:sz w:val="36"/>
          <w:szCs w:val="36"/>
          <w:lang w:bidi="ar"/>
        </w:rPr>
      </w:pPr>
      <w:r>
        <w:rPr>
          <w:rFonts w:hint="eastAsia" w:ascii="宋体" w:hAnsi="宋体" w:eastAsia="宋体" w:cs="宋体"/>
          <w:b/>
          <w:sz w:val="36"/>
          <w:szCs w:val="36"/>
          <w:lang w:bidi="ar"/>
        </w:rPr>
        <w:t>报价人名称：</w:t>
      </w:r>
    </w:p>
    <w:p w14:paraId="4E2F610B">
      <w:pPr>
        <w:autoSpaceDN w:val="0"/>
        <w:spacing w:line="360" w:lineRule="auto"/>
        <w:ind w:left="1260" w:leftChars="600"/>
        <w:jc w:val="left"/>
        <w:rPr>
          <w:rFonts w:hint="eastAsia" w:ascii="宋体" w:hAnsi="宋体" w:eastAsia="宋体" w:cs="宋体"/>
          <w:b/>
          <w:sz w:val="36"/>
          <w:szCs w:val="36"/>
          <w:lang w:bidi="ar"/>
        </w:rPr>
      </w:pPr>
      <w:r>
        <w:rPr>
          <w:rFonts w:hint="eastAsia" w:ascii="宋体" w:hAnsi="宋体" w:eastAsia="宋体" w:cs="宋体"/>
          <w:b/>
          <w:sz w:val="36"/>
          <w:szCs w:val="36"/>
          <w:lang w:bidi="ar"/>
        </w:rPr>
        <w:t>日     期：</w:t>
      </w:r>
    </w:p>
    <w:p w14:paraId="10E4F954">
      <w:pPr>
        <w:autoSpaceDN w:val="0"/>
        <w:spacing w:line="360" w:lineRule="auto"/>
        <w:jc w:val="center"/>
        <w:rPr>
          <w:rFonts w:hint="eastAsia" w:ascii="宋体" w:hAnsi="宋体" w:eastAsia="宋体" w:cs="宋体"/>
          <w:sz w:val="24"/>
          <w:szCs w:val="24"/>
        </w:rPr>
      </w:pPr>
      <w:r>
        <w:rPr>
          <w:rFonts w:hint="eastAsia" w:ascii="宋体" w:hAnsi="宋体" w:eastAsia="宋体" w:cs="宋体"/>
          <w:b/>
          <w:sz w:val="24"/>
          <w:szCs w:val="24"/>
          <w:lang w:bidi="ar"/>
        </w:rPr>
        <w:t> </w:t>
      </w:r>
    </w:p>
    <w:p w14:paraId="6AA86CFE">
      <w:pPr>
        <w:rPr>
          <w:rFonts w:hint="eastAsia" w:ascii="宋体" w:hAnsi="宋体" w:eastAsia="宋体" w:cs="宋体"/>
          <w:b w:val="0"/>
          <w:bCs w:val="0"/>
          <w:caps w:val="0"/>
          <w:vanish w:val="0"/>
          <w:color w:val="auto"/>
          <w:kern w:val="0"/>
          <w:sz w:val="21"/>
          <w:szCs w:val="21"/>
          <w:vertAlign w:val="baseline"/>
          <w:lang w:val="en-US" w:eastAsia="zh-CN" w:bidi="ar"/>
        </w:rPr>
      </w:pPr>
      <w:r>
        <w:rPr>
          <w:rFonts w:hint="eastAsia" w:ascii="宋体" w:hAnsi="宋体" w:eastAsia="宋体" w:cs="宋体"/>
          <w:b w:val="0"/>
          <w:bCs w:val="0"/>
          <w:caps w:val="0"/>
          <w:vanish w:val="0"/>
          <w:color w:val="auto"/>
          <w:kern w:val="0"/>
          <w:sz w:val="21"/>
          <w:szCs w:val="21"/>
          <w:vertAlign w:val="baseline"/>
          <w:lang w:val="en-US" w:eastAsia="zh-CN" w:bidi="ar"/>
        </w:rPr>
        <w:br w:type="page"/>
      </w:r>
    </w:p>
    <w:p w14:paraId="146E5FF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left"/>
        <w:outlineLvl w:val="0"/>
        <w:rPr>
          <w:rFonts w:hint="eastAsia" w:ascii="宋体" w:hAnsi="宋体" w:eastAsia="宋体" w:cs="宋体"/>
          <w:b/>
          <w:bCs/>
          <w:caps w:val="0"/>
          <w:vanish w:val="0"/>
          <w:color w:val="auto"/>
          <w:kern w:val="0"/>
          <w:sz w:val="28"/>
          <w:szCs w:val="28"/>
          <w:vertAlign w:val="baseline"/>
          <w:lang w:val="en-US" w:eastAsia="zh-CN" w:bidi="ar"/>
        </w:rPr>
      </w:pPr>
      <w:r>
        <w:rPr>
          <w:rFonts w:hint="eastAsia" w:ascii="宋体" w:hAnsi="宋体" w:eastAsia="宋体" w:cs="宋体"/>
          <w:b/>
          <w:bCs/>
          <w:caps w:val="0"/>
          <w:vanish w:val="0"/>
          <w:color w:val="auto"/>
          <w:kern w:val="0"/>
          <w:sz w:val="28"/>
          <w:szCs w:val="28"/>
          <w:vertAlign w:val="baseline"/>
          <w:lang w:val="en-US" w:eastAsia="zh-CN" w:bidi="ar"/>
        </w:rPr>
        <w:t>附件１ 授权书</w:t>
      </w:r>
    </w:p>
    <w:p w14:paraId="0D97216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left"/>
        <w:outlineLvl w:val="0"/>
        <w:rPr>
          <w:rFonts w:hint="eastAsia" w:ascii="宋体" w:hAnsi="宋体" w:eastAsia="宋体" w:cs="宋体"/>
          <w:b/>
          <w:bCs/>
          <w:caps w:val="0"/>
          <w:vanish w:val="0"/>
          <w:color w:val="auto"/>
          <w:kern w:val="0"/>
          <w:sz w:val="32"/>
          <w:szCs w:val="32"/>
          <w:vertAlign w:val="baseline"/>
          <w:lang w:val="en-US" w:eastAsia="zh-CN" w:bidi="ar"/>
        </w:rPr>
      </w:pPr>
    </w:p>
    <w:p w14:paraId="307E10D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xml:space="preserve">致：福建广电网络融媒体科技有限责任公司 </w:t>
      </w:r>
    </w:p>
    <w:p w14:paraId="449E7BA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根据贵方为项目（询价文件编号:_____ ），签字代表</w:t>
      </w:r>
      <w:r>
        <w:rPr>
          <w:rFonts w:hint="eastAsia" w:ascii="宋体" w:hAnsi="宋体" w:eastAsia="宋体" w:cs="宋体"/>
          <w:b w:val="0"/>
          <w:bCs w:val="0"/>
          <w:caps w:val="0"/>
          <w:vanish w:val="0"/>
          <w:color w:val="auto"/>
          <w:kern w:val="2"/>
          <w:sz w:val="24"/>
          <w:szCs w:val="24"/>
          <w:u w:val="single"/>
          <w:vertAlign w:val="baseline"/>
          <w:lang w:val="en-US" w:eastAsia="zh-CN" w:bidi="ar"/>
        </w:rPr>
        <w:t>（全名、职务）</w:t>
      </w:r>
      <w:r>
        <w:rPr>
          <w:rFonts w:hint="eastAsia" w:ascii="宋体" w:hAnsi="宋体" w:eastAsia="宋体" w:cs="宋体"/>
          <w:b w:val="0"/>
          <w:bCs w:val="0"/>
          <w:caps w:val="0"/>
          <w:vanish w:val="0"/>
          <w:color w:val="auto"/>
          <w:kern w:val="2"/>
          <w:sz w:val="24"/>
          <w:szCs w:val="24"/>
          <w:vertAlign w:val="baseline"/>
          <w:lang w:val="en-US" w:eastAsia="zh-CN" w:bidi="ar"/>
        </w:rPr>
        <w:t>经正式授权并代表（报价人名称）提交下述文件正本一份和副本两份。</w:t>
      </w:r>
    </w:p>
    <w:p w14:paraId="45678E5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(1)报价一览表和分项标价表</w:t>
      </w:r>
    </w:p>
    <w:p w14:paraId="16A38E9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(2)服务范围清单</w:t>
      </w:r>
    </w:p>
    <w:p w14:paraId="069A7F1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(3)条件偏离表</w:t>
      </w:r>
    </w:p>
    <w:p w14:paraId="35845B2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(4)报价人提交的其它资料</w:t>
      </w:r>
    </w:p>
    <w:p w14:paraId="5497EE2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(5)廉洁承诺书</w:t>
      </w:r>
    </w:p>
    <w:p w14:paraId="488F241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xml:space="preserve">    据此函，签字代表宣布同意如下：</w:t>
      </w:r>
    </w:p>
    <w:p w14:paraId="22E6EDC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1. 报价总价为人民币_________，即__________（文字表述）。</w:t>
      </w:r>
    </w:p>
    <w:p w14:paraId="47A444E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2．报价人将按询价文件的规定履行合同责任和义务。</w:t>
      </w:r>
    </w:p>
    <w:p w14:paraId="0D1A019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3．报价人已详细审查全部询价文件，包括修改文件（如有的话）和有关附件。</w:t>
      </w:r>
    </w:p>
    <w:p w14:paraId="7EE03E0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4．我方同意所递交的报价文件在询价文件第二部分询价须知第9.1条规定的报价有效期内有效，在此期间内我方的报价有可能中选，我方将受此约束。</w:t>
      </w:r>
    </w:p>
    <w:p w14:paraId="5065360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5．报价人同意提供按照买方可能要求的与其报价有关的一切数据或资料，完全理解贵方不一定要接受最低的报价或收到的任何报价。</w:t>
      </w:r>
    </w:p>
    <w:p w14:paraId="7E579AF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与本比选项目有关的一切正式往来通讯请寄：</w:t>
      </w:r>
    </w:p>
    <w:p w14:paraId="3049206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地址：_________________ 邮编：__________________</w:t>
      </w:r>
    </w:p>
    <w:p w14:paraId="71FE1FF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电话：_________________ 传真：__________________</w:t>
      </w:r>
    </w:p>
    <w:p w14:paraId="5BEE39C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报价人授权代表姓名、职务（印刷体）：_____________</w:t>
      </w:r>
    </w:p>
    <w:p w14:paraId="17633E6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报价人授权代表签字：____________</w:t>
      </w:r>
    </w:p>
    <w:p w14:paraId="5100ECB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报价人名称：_______________ (全称并加盖公章)</w:t>
      </w:r>
    </w:p>
    <w:p w14:paraId="268F539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报价人地址：___________</w:t>
      </w:r>
    </w:p>
    <w:p w14:paraId="48EADCA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4320" w:firstLineChars="1800"/>
        <w:jc w:val="left"/>
        <w:outlineLvl w:val="9"/>
      </w:pPr>
      <w:r>
        <w:rPr>
          <w:rFonts w:hint="eastAsia" w:ascii="宋体" w:hAnsi="宋体" w:eastAsia="宋体" w:cs="宋体"/>
          <w:b w:val="0"/>
          <w:bCs w:val="0"/>
          <w:caps w:val="0"/>
          <w:vanish w:val="0"/>
          <w:color w:val="auto"/>
          <w:kern w:val="0"/>
          <w:sz w:val="24"/>
          <w:szCs w:val="24"/>
          <w:vertAlign w:val="baseline"/>
          <w:lang w:val="en-US" w:eastAsia="zh-CN" w:bidi="ar"/>
        </w:rPr>
        <w:t>日      期：______年____月____日</w:t>
      </w:r>
    </w:p>
    <w:p w14:paraId="5009D36F">
      <w:pPr>
        <w:sectPr>
          <w:pgSz w:w="11906" w:h="16838"/>
          <w:pgMar w:top="1440" w:right="1800" w:bottom="1440" w:left="1800" w:header="851" w:footer="992" w:gutter="1"/>
          <w:pgBorders w:offsetFrom="page">
            <w:top w:val="none" w:sz="0" w:space="0"/>
            <w:left w:val="none" w:sz="0" w:space="0"/>
            <w:bottom w:val="none" w:sz="0" w:space="0"/>
            <w:right w:val="none" w:sz="0" w:space="0"/>
          </w:pgBorders>
          <w:pgNumType w:fmt="decimal"/>
          <w:cols w:space="720" w:num="1"/>
          <w:docGrid w:linePitch="312" w:charSpace="0"/>
        </w:sectPr>
      </w:pPr>
    </w:p>
    <w:p w14:paraId="0A572D3D">
      <w:pPr>
        <w:pStyle w:val="3"/>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附件2 报价一览表</w:t>
      </w:r>
    </w:p>
    <w:p w14:paraId="6071AC22">
      <w:pPr>
        <w:bidi w:val="0"/>
        <w:spacing w:line="360" w:lineRule="auto"/>
        <w:rPr>
          <w:rFonts w:hint="eastAsia" w:ascii="宋体" w:hAnsi="宋体" w:eastAsia="宋体" w:cs="宋体"/>
          <w:sz w:val="24"/>
          <w:szCs w:val="24"/>
        </w:rPr>
      </w:pPr>
    </w:p>
    <w:p w14:paraId="44920F07">
      <w:pPr>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报价人名称：</w:t>
      </w:r>
      <w:r>
        <w:rPr>
          <w:rFonts w:hint="eastAsia" w:ascii="宋体" w:hAnsi="宋体" w:eastAsia="宋体" w:cs="宋体"/>
          <w:sz w:val="24"/>
          <w:szCs w:val="24"/>
          <w:u w:val="single"/>
          <w:lang w:bidi="ar"/>
        </w:rPr>
        <w:t>(全称并加盖公章)</w:t>
      </w:r>
      <w:r>
        <w:rPr>
          <w:rFonts w:hint="eastAsia" w:ascii="宋体" w:hAnsi="宋体" w:eastAsia="宋体" w:cs="宋体"/>
          <w:sz w:val="24"/>
          <w:szCs w:val="24"/>
          <w:lang w:bidi="ar"/>
        </w:rPr>
        <w:t>询价文件编号：货币单位：人民币</w:t>
      </w:r>
    </w:p>
    <w:tbl>
      <w:tblPr>
        <w:tblStyle w:val="10"/>
        <w:tblW w:w="4997"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2167"/>
        <w:gridCol w:w="2725"/>
        <w:gridCol w:w="2725"/>
        <w:gridCol w:w="1618"/>
      </w:tblGrid>
      <w:tr w14:paraId="591D70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3" w:hRule="atLeast"/>
        </w:trPr>
        <w:tc>
          <w:tcPr>
            <w:tcW w:w="1173" w:type="pct"/>
            <w:tcBorders>
              <w:top w:val="single" w:color="auto" w:sz="4" w:space="0"/>
              <w:left w:val="single" w:color="auto" w:sz="4" w:space="0"/>
              <w:bottom w:val="single" w:color="auto" w:sz="4" w:space="0"/>
              <w:right w:val="single" w:color="auto" w:sz="4" w:space="0"/>
            </w:tcBorders>
            <w:vAlign w:val="center"/>
          </w:tcPr>
          <w:p w14:paraId="511B47B0">
            <w:pPr>
              <w:widowControl/>
              <w:autoSpaceDN w:val="0"/>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lang w:bidi="ar"/>
              </w:rPr>
              <w:t>合同包</w:t>
            </w:r>
          </w:p>
        </w:tc>
        <w:tc>
          <w:tcPr>
            <w:tcW w:w="1475" w:type="pct"/>
            <w:tcBorders>
              <w:top w:val="single" w:color="auto" w:sz="4" w:space="0"/>
              <w:left w:val="nil"/>
              <w:bottom w:val="single" w:color="auto" w:sz="4" w:space="0"/>
              <w:right w:val="single" w:color="auto" w:sz="4" w:space="0"/>
            </w:tcBorders>
            <w:vAlign w:val="center"/>
          </w:tcPr>
          <w:p w14:paraId="67F2E4AE">
            <w:pPr>
              <w:widowControl/>
              <w:autoSpaceDN w:val="0"/>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lang w:bidi="ar"/>
              </w:rPr>
              <w:t>项目名称</w:t>
            </w:r>
          </w:p>
        </w:tc>
        <w:tc>
          <w:tcPr>
            <w:tcW w:w="1475" w:type="pct"/>
            <w:tcBorders>
              <w:top w:val="single" w:color="auto" w:sz="4" w:space="0"/>
              <w:left w:val="nil"/>
              <w:bottom w:val="single" w:color="auto" w:sz="4" w:space="0"/>
              <w:right w:val="single" w:color="auto" w:sz="4" w:space="0"/>
            </w:tcBorders>
            <w:vAlign w:val="center"/>
          </w:tcPr>
          <w:p w14:paraId="115320CA">
            <w:pPr>
              <w:widowControl/>
              <w:autoSpaceDN w:val="0"/>
              <w:spacing w:line="360" w:lineRule="auto"/>
              <w:jc w:val="center"/>
              <w:rPr>
                <w:rFonts w:hint="eastAsia" w:ascii="宋体" w:hAnsi="宋体" w:eastAsia="宋体" w:cs="宋体"/>
                <w:sz w:val="24"/>
                <w:szCs w:val="24"/>
                <w:highlight w:val="yellow"/>
                <w:lang w:bidi="ar"/>
              </w:rPr>
            </w:pPr>
            <w:r>
              <w:rPr>
                <w:rFonts w:hint="eastAsia" w:ascii="宋体" w:hAnsi="宋体" w:eastAsia="宋体" w:cs="宋体"/>
                <w:sz w:val="24"/>
                <w:szCs w:val="24"/>
                <w:highlight w:val="yellow"/>
                <w:lang w:bidi="ar"/>
              </w:rPr>
              <w:t>报价总价</w:t>
            </w:r>
          </w:p>
        </w:tc>
        <w:tc>
          <w:tcPr>
            <w:tcW w:w="875" w:type="pct"/>
            <w:tcBorders>
              <w:top w:val="single" w:color="auto" w:sz="4" w:space="0"/>
              <w:left w:val="nil"/>
              <w:bottom w:val="single" w:color="auto" w:sz="4" w:space="0"/>
              <w:right w:val="single" w:color="auto" w:sz="4" w:space="0"/>
            </w:tcBorders>
            <w:vAlign w:val="center"/>
          </w:tcPr>
          <w:p w14:paraId="69751063">
            <w:pPr>
              <w:widowControl/>
              <w:autoSpaceDN w:val="0"/>
              <w:spacing w:line="360" w:lineRule="auto"/>
              <w:jc w:val="center"/>
              <w:rPr>
                <w:rFonts w:hint="eastAsia" w:ascii="宋体" w:hAnsi="宋体" w:eastAsia="宋体" w:cs="宋体"/>
                <w:sz w:val="24"/>
                <w:szCs w:val="24"/>
                <w:highlight w:val="yellow"/>
                <w:lang w:bidi="ar"/>
              </w:rPr>
            </w:pPr>
            <w:r>
              <w:rPr>
                <w:rFonts w:hint="eastAsia" w:ascii="宋体" w:hAnsi="宋体" w:eastAsia="宋体" w:cs="宋体"/>
                <w:sz w:val="24"/>
                <w:szCs w:val="24"/>
                <w:highlight w:val="yellow"/>
                <w:lang w:bidi="ar"/>
              </w:rPr>
              <w:t>备注</w:t>
            </w:r>
          </w:p>
        </w:tc>
      </w:tr>
      <w:tr w14:paraId="78D31C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423" w:hRule="atLeast"/>
        </w:trPr>
        <w:tc>
          <w:tcPr>
            <w:tcW w:w="1173" w:type="pct"/>
            <w:tcBorders>
              <w:top w:val="single" w:color="auto" w:sz="4" w:space="0"/>
              <w:left w:val="single" w:color="auto" w:sz="4" w:space="0"/>
              <w:bottom w:val="single" w:color="auto" w:sz="4" w:space="0"/>
              <w:right w:val="single" w:color="auto" w:sz="4" w:space="0"/>
            </w:tcBorders>
            <w:vAlign w:val="center"/>
          </w:tcPr>
          <w:p w14:paraId="4358AFD4">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w:t>
            </w:r>
          </w:p>
        </w:tc>
        <w:tc>
          <w:tcPr>
            <w:tcW w:w="1475" w:type="pct"/>
            <w:tcBorders>
              <w:top w:val="single" w:color="auto" w:sz="4" w:space="0"/>
              <w:left w:val="nil"/>
              <w:bottom w:val="single" w:color="auto" w:sz="4" w:space="0"/>
              <w:right w:val="single" w:color="auto" w:sz="4" w:space="0"/>
            </w:tcBorders>
            <w:vAlign w:val="center"/>
          </w:tcPr>
          <w:p w14:paraId="78B422B6">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w:t>
            </w:r>
          </w:p>
        </w:tc>
        <w:tc>
          <w:tcPr>
            <w:tcW w:w="1475" w:type="pct"/>
            <w:tcBorders>
              <w:top w:val="single" w:color="auto" w:sz="4" w:space="0"/>
              <w:left w:val="nil"/>
              <w:bottom w:val="single" w:color="auto" w:sz="4" w:space="0"/>
              <w:right w:val="single" w:color="auto" w:sz="4" w:space="0"/>
            </w:tcBorders>
            <w:vAlign w:val="center"/>
          </w:tcPr>
          <w:p w14:paraId="01CF7124">
            <w:pPr>
              <w:widowControl/>
              <w:autoSpaceDN w:val="0"/>
              <w:spacing w:line="360" w:lineRule="auto"/>
              <w:rPr>
                <w:rFonts w:hint="eastAsia" w:ascii="宋体" w:hAnsi="宋体" w:eastAsia="宋体" w:cs="宋体"/>
                <w:sz w:val="24"/>
                <w:szCs w:val="24"/>
                <w:lang w:bidi="ar"/>
              </w:rPr>
            </w:pPr>
          </w:p>
        </w:tc>
        <w:tc>
          <w:tcPr>
            <w:tcW w:w="875" w:type="pct"/>
            <w:tcBorders>
              <w:top w:val="single" w:color="auto" w:sz="4" w:space="0"/>
              <w:left w:val="nil"/>
              <w:bottom w:val="single" w:color="auto" w:sz="4" w:space="0"/>
              <w:right w:val="single" w:color="auto" w:sz="4" w:space="0"/>
            </w:tcBorders>
            <w:vAlign w:val="center"/>
          </w:tcPr>
          <w:p w14:paraId="7FB6BD26">
            <w:pPr>
              <w:widowControl/>
              <w:autoSpaceDN w:val="0"/>
              <w:spacing w:line="360" w:lineRule="auto"/>
              <w:rPr>
                <w:rFonts w:hint="eastAsia" w:ascii="宋体" w:hAnsi="宋体" w:eastAsia="宋体" w:cs="宋体"/>
                <w:sz w:val="24"/>
                <w:szCs w:val="24"/>
                <w:lang w:bidi="ar"/>
              </w:rPr>
            </w:pPr>
          </w:p>
        </w:tc>
      </w:tr>
      <w:tr w14:paraId="2B5867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52" w:hRule="atLeast"/>
        </w:trPr>
        <w:tc>
          <w:tcPr>
            <w:tcW w:w="1173" w:type="pct"/>
            <w:tcBorders>
              <w:top w:val="single" w:color="auto" w:sz="4" w:space="0"/>
              <w:left w:val="single" w:color="auto" w:sz="4" w:space="0"/>
              <w:bottom w:val="single" w:color="auto" w:sz="4" w:space="0"/>
              <w:right w:val="single" w:color="auto" w:sz="4" w:space="0"/>
            </w:tcBorders>
            <w:vAlign w:val="center"/>
          </w:tcPr>
          <w:p w14:paraId="2F7F74E4">
            <w:pPr>
              <w:widowControl/>
              <w:autoSpaceDN w:val="0"/>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报价总价</w:t>
            </w:r>
          </w:p>
          <w:p w14:paraId="05EE6958">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（大写）</w:t>
            </w:r>
          </w:p>
        </w:tc>
        <w:tc>
          <w:tcPr>
            <w:tcW w:w="3826" w:type="pct"/>
            <w:gridSpan w:val="3"/>
            <w:tcBorders>
              <w:top w:val="single" w:color="auto" w:sz="4" w:space="0"/>
              <w:left w:val="single" w:color="auto" w:sz="4" w:space="0"/>
              <w:bottom w:val="single" w:color="auto" w:sz="4" w:space="0"/>
              <w:right w:val="single" w:color="auto" w:sz="4" w:space="0"/>
            </w:tcBorders>
            <w:vAlign w:val="center"/>
          </w:tcPr>
          <w:p w14:paraId="5B0A4867">
            <w:pPr>
              <w:widowControl/>
              <w:autoSpaceDN w:val="0"/>
              <w:spacing w:line="360" w:lineRule="auto"/>
              <w:rPr>
                <w:rFonts w:hint="eastAsia" w:ascii="宋体" w:hAnsi="宋体" w:eastAsia="宋体" w:cs="宋体"/>
                <w:sz w:val="24"/>
                <w:szCs w:val="24"/>
                <w:lang w:bidi="ar"/>
              </w:rPr>
            </w:pPr>
          </w:p>
        </w:tc>
      </w:tr>
    </w:tbl>
    <w:p w14:paraId="62C02547">
      <w:pPr>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w:t>
      </w:r>
    </w:p>
    <w:p w14:paraId="09606093">
      <w:pPr>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注：1.此表正本与报价书正本和保证金凭证复印件一同装在一单独的信封内密封。</w:t>
      </w:r>
    </w:p>
    <w:p w14:paraId="7EDBC7D9">
      <w:pPr>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2.详细报价清单应另纸详列，且标明所报各种货物的数量、品牌和金额。</w:t>
      </w:r>
    </w:p>
    <w:p w14:paraId="1AD25DE5">
      <w:pPr>
        <w:autoSpaceDN w:val="0"/>
        <w:spacing w:line="360" w:lineRule="auto"/>
        <w:ind w:firstLine="465"/>
        <w:rPr>
          <w:rFonts w:hint="eastAsia" w:ascii="宋体" w:hAnsi="宋体" w:eastAsia="宋体" w:cs="宋体"/>
          <w:sz w:val="24"/>
          <w:szCs w:val="24"/>
          <w:lang w:bidi="ar"/>
        </w:rPr>
      </w:pPr>
      <w:r>
        <w:rPr>
          <w:rFonts w:hint="eastAsia" w:ascii="宋体" w:hAnsi="宋体" w:eastAsia="宋体" w:cs="宋体"/>
          <w:sz w:val="24"/>
          <w:szCs w:val="24"/>
          <w:lang w:bidi="ar"/>
        </w:rPr>
        <w:t>3.当一个合同包有多个品目号时，报价人应计算出该合同包的合计价。</w:t>
      </w:r>
    </w:p>
    <w:p w14:paraId="7828492B">
      <w:pPr>
        <w:autoSpaceDN w:val="0"/>
        <w:spacing w:line="360" w:lineRule="auto"/>
        <w:ind w:firstLine="465"/>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4.报价请注明</w:t>
      </w:r>
      <w:bookmarkStart w:id="15" w:name="_GoBack"/>
      <w:r>
        <w:rPr>
          <w:rFonts w:hint="eastAsia" w:ascii="宋体" w:hAnsi="宋体" w:eastAsia="宋体" w:cs="宋体"/>
          <w:sz w:val="24"/>
          <w:szCs w:val="24"/>
          <w:lang w:val="en-US" w:eastAsia="zh-CN" w:bidi="ar"/>
        </w:rPr>
        <w:t>税率</w:t>
      </w:r>
      <w:bookmarkEnd w:id="15"/>
    </w:p>
    <w:p w14:paraId="63168F8F">
      <w:pPr>
        <w:autoSpaceDN w:val="0"/>
        <w:spacing w:line="360" w:lineRule="auto"/>
        <w:ind w:firstLine="9720" w:firstLineChars="4050"/>
        <w:rPr>
          <w:rFonts w:hint="eastAsia" w:ascii="宋体" w:hAnsi="宋体" w:eastAsia="宋体" w:cs="宋体"/>
          <w:sz w:val="24"/>
          <w:szCs w:val="24"/>
          <w:lang w:bidi="ar"/>
        </w:rPr>
      </w:pPr>
    </w:p>
    <w:p w14:paraId="56FC4194">
      <w:pPr>
        <w:autoSpaceDN w:val="0"/>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报价人代表签名：</w:t>
      </w:r>
    </w:p>
    <w:p w14:paraId="28B53311">
      <w:pPr>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br w:type="page"/>
      </w:r>
      <w:r>
        <w:rPr>
          <w:rFonts w:hint="eastAsia" w:ascii="宋体" w:hAnsi="宋体" w:eastAsia="宋体" w:cs="宋体"/>
          <w:b/>
          <w:bCs/>
          <w:sz w:val="28"/>
          <w:szCs w:val="28"/>
          <w:lang w:bidi="ar"/>
        </w:rPr>
        <w:t>附件2-2</w:t>
      </w:r>
      <w:r>
        <w:rPr>
          <w:rFonts w:hint="eastAsia" w:ascii="宋体" w:hAnsi="宋体" w:eastAsia="宋体" w:cs="宋体"/>
          <w:b/>
          <w:bCs/>
          <w:sz w:val="28"/>
          <w:szCs w:val="28"/>
          <w:lang w:val="en-US" w:eastAsia="zh-CN" w:bidi="ar"/>
        </w:rPr>
        <w:t xml:space="preserve"> </w:t>
      </w:r>
      <w:r>
        <w:rPr>
          <w:rFonts w:hint="eastAsia" w:ascii="宋体" w:hAnsi="宋体" w:eastAsia="宋体" w:cs="宋体"/>
          <w:b/>
          <w:bCs/>
          <w:sz w:val="28"/>
          <w:szCs w:val="28"/>
          <w:lang w:bidi="ar"/>
        </w:rPr>
        <w:t>分项报价表</w:t>
      </w:r>
    </w:p>
    <w:p w14:paraId="529EC9B7">
      <w:pPr>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报价人名称：(全称并加盖公章)   询价编号：货币单位：元人民</w:t>
      </w:r>
    </w:p>
    <w:p w14:paraId="2571D26A">
      <w:pPr>
        <w:spacing w:line="360" w:lineRule="auto"/>
        <w:rPr>
          <w:rFonts w:hint="eastAsia" w:ascii="宋体" w:hAnsi="宋体" w:eastAsia="宋体" w:cs="宋体"/>
          <w:sz w:val="24"/>
          <w:szCs w:val="24"/>
          <w:lang w:bidi="ar"/>
        </w:rPr>
      </w:pPr>
    </w:p>
    <w:p w14:paraId="5ADE8AD0">
      <w:pPr>
        <w:spacing w:line="360" w:lineRule="auto"/>
        <w:rPr>
          <w:rFonts w:hint="eastAsia" w:ascii="宋体" w:hAnsi="宋体" w:eastAsia="宋体" w:cs="宋体"/>
          <w:sz w:val="24"/>
          <w:szCs w:val="24"/>
          <w:lang w:bidi="ar"/>
        </w:rPr>
      </w:pPr>
    </w:p>
    <w:p w14:paraId="1C2654A8">
      <w:pPr>
        <w:spacing w:line="360" w:lineRule="auto"/>
        <w:rPr>
          <w:rFonts w:hint="default" w:ascii="宋体" w:hAnsi="宋体" w:eastAsia="宋体" w:cs="宋体"/>
          <w:sz w:val="24"/>
          <w:szCs w:val="24"/>
          <w:lang w:val="en-US" w:eastAsia="zh-CN" w:bidi="ar"/>
        </w:rPr>
        <w:sectPr>
          <w:pgSz w:w="11906" w:h="16838"/>
          <w:pgMar w:top="1800" w:right="1440" w:bottom="1800" w:left="1440" w:header="851" w:footer="992" w:gutter="1"/>
          <w:cols w:space="720" w:num="1"/>
          <w:docGrid w:linePitch="312" w:charSpace="0"/>
        </w:sectPr>
      </w:pPr>
      <w:r>
        <w:rPr>
          <w:rFonts w:hint="eastAsia" w:ascii="宋体" w:hAnsi="宋体" w:cs="宋体"/>
          <w:b/>
          <w:bCs/>
          <w:sz w:val="28"/>
          <w:szCs w:val="28"/>
          <w:lang w:val="en-US" w:eastAsia="zh-CN" w:bidi="ar"/>
        </w:rPr>
        <w:t>注：</w:t>
      </w:r>
      <w:r>
        <w:rPr>
          <w:rFonts w:hint="eastAsia" w:ascii="宋体" w:hAnsi="宋体" w:eastAsia="宋体" w:cs="宋体"/>
          <w:b/>
          <w:bCs/>
          <w:sz w:val="28"/>
          <w:szCs w:val="28"/>
          <w:lang w:bidi="ar"/>
        </w:rPr>
        <w:t>分项报价表</w:t>
      </w:r>
      <w:r>
        <w:rPr>
          <w:rFonts w:hint="eastAsia" w:ascii="宋体" w:hAnsi="宋体" w:cs="宋体"/>
          <w:b/>
          <w:bCs/>
          <w:sz w:val="28"/>
          <w:szCs w:val="28"/>
          <w:lang w:val="en-US" w:eastAsia="zh-CN" w:bidi="ar"/>
        </w:rPr>
        <w:t>格式自拟</w:t>
      </w:r>
    </w:p>
    <w:p w14:paraId="116A9EC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宋体" w:hAnsi="宋体" w:eastAsia="宋体" w:cs="宋体"/>
          <w:b/>
          <w:bCs/>
          <w:sz w:val="28"/>
          <w:szCs w:val="28"/>
        </w:rPr>
      </w:pPr>
      <w:r>
        <w:rPr>
          <w:rFonts w:hint="eastAsia" w:ascii="宋体" w:hAnsi="宋体" w:eastAsia="宋体" w:cs="宋体"/>
          <w:b/>
          <w:bCs/>
          <w:caps w:val="0"/>
          <w:vanish w:val="0"/>
          <w:color w:val="auto"/>
          <w:kern w:val="2"/>
          <w:sz w:val="28"/>
          <w:szCs w:val="28"/>
          <w:vertAlign w:val="baseline"/>
          <w:lang w:val="en-US" w:eastAsia="zh-CN" w:bidi="ar"/>
        </w:rPr>
        <w:t>附件3 服务范围清单</w:t>
      </w:r>
    </w:p>
    <w:p w14:paraId="5A14CDC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left"/>
        <w:outlineLvl w:val="0"/>
      </w:pPr>
      <w:r>
        <w:rPr>
          <w:rFonts w:hint="eastAsia" w:ascii="宋体" w:hAnsi="宋体" w:eastAsia="宋体" w:cs="宋体"/>
          <w:b w:val="0"/>
          <w:bCs w:val="0"/>
          <w:caps w:val="0"/>
          <w:vanish w:val="0"/>
          <w:color w:val="auto"/>
          <w:kern w:val="0"/>
          <w:sz w:val="28"/>
          <w:szCs w:val="28"/>
          <w:vertAlign w:val="baseline"/>
          <w:lang w:val="en-US" w:eastAsia="zh-CN" w:bidi="ar"/>
        </w:rPr>
        <w:t> </w:t>
      </w:r>
    </w:p>
    <w:p w14:paraId="56B386E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说明：</w:t>
      </w:r>
    </w:p>
    <w:p w14:paraId="2C28AEB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1、本清单应列明组成服务的主要项目的名称、数量及单价；</w:t>
      </w:r>
    </w:p>
    <w:p w14:paraId="0950A5D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2、本清单应列明服务所涉必备工具的名称、数量。</w:t>
      </w:r>
    </w:p>
    <w:p w14:paraId="0B1DA64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613FFB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4A291E2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4376911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55D0385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6025C35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4EB21E0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2BF1F31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358A82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072CC8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089B07B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3E0F251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0229E59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0D76EC3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46F56A7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46B19F3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6EDD27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1DFD93C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4D7D044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555CA6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报价人授权代表签字：</w:t>
      </w:r>
    </w:p>
    <w:p w14:paraId="3D7FA37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14:paraId="1D46CFF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14:paraId="0A02240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left"/>
        <w:outlineLvl w:val="0"/>
      </w:pPr>
      <w:r>
        <w:rPr>
          <w:rFonts w:hint="eastAsia" w:ascii="宋体" w:hAnsi="宋体" w:eastAsia="宋体" w:cs="宋体"/>
          <w:b w:val="0"/>
          <w:bCs w:val="0"/>
          <w:caps w:val="0"/>
          <w:vanish w:val="0"/>
          <w:color w:val="auto"/>
          <w:kern w:val="0"/>
          <w:sz w:val="21"/>
          <w:szCs w:val="21"/>
          <w:vertAlign w:val="baseline"/>
          <w:lang w:val="en-US" w:eastAsia="zh-CN" w:bidi="ar"/>
        </w:rPr>
        <w:br w:type="page"/>
      </w:r>
      <w:r>
        <w:rPr>
          <w:rFonts w:hint="eastAsia" w:ascii="宋体" w:hAnsi="宋体" w:eastAsia="宋体" w:cs="宋体"/>
          <w:b/>
          <w:bCs/>
          <w:caps w:val="0"/>
          <w:vanish w:val="0"/>
          <w:color w:val="auto"/>
          <w:kern w:val="0"/>
          <w:sz w:val="28"/>
          <w:szCs w:val="28"/>
          <w:vertAlign w:val="baseline"/>
          <w:lang w:val="en-US" w:eastAsia="zh-CN" w:bidi="ar"/>
        </w:rPr>
        <w:t>附件4</w:t>
      </w:r>
      <w:r>
        <w:rPr>
          <w:rFonts w:hint="eastAsia" w:ascii="宋体" w:hAnsi="宋体" w:cs="宋体"/>
          <w:b/>
          <w:bCs/>
          <w:caps w:val="0"/>
          <w:vanish w:val="0"/>
          <w:color w:val="auto"/>
          <w:kern w:val="0"/>
          <w:sz w:val="28"/>
          <w:szCs w:val="28"/>
          <w:vertAlign w:val="baseline"/>
          <w:lang w:val="en-US" w:eastAsia="zh-CN" w:bidi="ar"/>
        </w:rPr>
        <w:t xml:space="preserve"> </w:t>
      </w:r>
      <w:r>
        <w:rPr>
          <w:rFonts w:hint="eastAsia" w:ascii="宋体" w:hAnsi="宋体" w:eastAsia="宋体" w:cs="宋体"/>
          <w:b/>
          <w:bCs/>
          <w:caps w:val="0"/>
          <w:vanish w:val="0"/>
          <w:color w:val="auto"/>
          <w:kern w:val="0"/>
          <w:sz w:val="28"/>
          <w:szCs w:val="28"/>
          <w:vertAlign w:val="baseline"/>
          <w:lang w:val="en-US" w:eastAsia="zh-CN" w:bidi="ar"/>
        </w:rPr>
        <w:t>条件偏离表</w:t>
      </w:r>
    </w:p>
    <w:p w14:paraId="7C83A5E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left"/>
        <w:outlineLvl w:val="0"/>
      </w:pPr>
      <w:r>
        <w:rPr>
          <w:rFonts w:hint="eastAsia" w:ascii="黑体" w:hAnsi="宋体" w:eastAsia="黑体" w:cs="黑体"/>
          <w:b w:val="0"/>
          <w:bCs w:val="0"/>
          <w:caps w:val="0"/>
          <w:vanish w:val="0"/>
          <w:color w:val="auto"/>
          <w:kern w:val="0"/>
          <w:sz w:val="28"/>
          <w:szCs w:val="28"/>
          <w:vertAlign w:val="baseline"/>
          <w:lang w:val="en-US" w:eastAsia="zh-CN" w:bidi="ar"/>
        </w:rPr>
        <w:t> </w:t>
      </w:r>
    </w:p>
    <w:p w14:paraId="6AF799C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color w:val="auto"/>
          <w:kern w:val="2"/>
          <w:sz w:val="24"/>
          <w:szCs w:val="24"/>
          <w:vertAlign w:val="baseline"/>
          <w:lang w:val="en-US" w:eastAsia="zh-CN" w:bidi="ar"/>
        </w:rPr>
        <w:t>报价人名称：</w:t>
      </w:r>
      <w:r>
        <w:rPr>
          <w:rFonts w:hint="eastAsia" w:ascii="宋体" w:hAnsi="宋体" w:eastAsia="宋体" w:cs="宋体"/>
          <w:b w:val="0"/>
          <w:bCs w:val="0"/>
          <w:caps w:val="0"/>
          <w:color w:val="auto"/>
          <w:kern w:val="2"/>
          <w:sz w:val="24"/>
          <w:szCs w:val="24"/>
          <w:u w:val="single"/>
          <w:vertAlign w:val="baseline"/>
          <w:lang w:val="en-US" w:eastAsia="zh-CN" w:bidi="ar"/>
        </w:rPr>
        <w:t xml:space="preserve">(全称并加盖公章)  </w:t>
      </w:r>
      <w:r>
        <w:rPr>
          <w:rFonts w:hint="eastAsia" w:ascii="宋体" w:hAnsi="宋体" w:eastAsia="宋体" w:cs="宋体"/>
          <w:b w:val="0"/>
          <w:bCs w:val="0"/>
          <w:caps w:val="0"/>
          <w:color w:val="auto"/>
          <w:kern w:val="2"/>
          <w:sz w:val="24"/>
          <w:szCs w:val="24"/>
          <w:vertAlign w:val="baseline"/>
          <w:lang w:val="en-US" w:eastAsia="zh-CN" w:bidi="ar"/>
        </w:rPr>
        <w:t xml:space="preserve">      询价文件编号∶</w:t>
      </w:r>
    </w:p>
    <w:tbl>
      <w:tblPr>
        <w:tblStyle w:val="10"/>
        <w:tblW w:w="4998"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2461"/>
        <w:gridCol w:w="2578"/>
        <w:gridCol w:w="2467"/>
        <w:gridCol w:w="1776"/>
      </w:tblGrid>
      <w:tr w14:paraId="104E0B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hidden/>
        </w:trPr>
        <w:tc>
          <w:tcPr>
            <w:tcW w:w="1325" w:type="pct"/>
            <w:tcBorders>
              <w:top w:val="single" w:color="auto" w:sz="4" w:space="0"/>
              <w:left w:val="single" w:color="auto" w:sz="4" w:space="0"/>
              <w:bottom w:val="single" w:color="auto" w:sz="4" w:space="0"/>
              <w:right w:val="single" w:color="auto" w:sz="4" w:space="0"/>
            </w:tcBorders>
            <w:noWrap w:val="0"/>
            <w:vAlign w:val="center"/>
          </w:tcPr>
          <w:p w14:paraId="23F41FA7">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条件内容</w:t>
            </w:r>
          </w:p>
        </w:tc>
        <w:tc>
          <w:tcPr>
            <w:tcW w:w="1388" w:type="pct"/>
            <w:tcBorders>
              <w:top w:val="single" w:color="auto" w:sz="4" w:space="0"/>
              <w:left w:val="nil"/>
              <w:bottom w:val="single" w:color="auto" w:sz="4" w:space="0"/>
              <w:right w:val="single" w:color="auto" w:sz="4" w:space="0"/>
            </w:tcBorders>
            <w:noWrap w:val="0"/>
            <w:vAlign w:val="center"/>
          </w:tcPr>
          <w:p w14:paraId="2767408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询价文件要求</w:t>
            </w:r>
          </w:p>
        </w:tc>
        <w:tc>
          <w:tcPr>
            <w:tcW w:w="1328" w:type="pct"/>
            <w:tcBorders>
              <w:top w:val="single" w:color="auto" w:sz="4" w:space="0"/>
              <w:left w:val="nil"/>
              <w:bottom w:val="single" w:color="auto" w:sz="4" w:space="0"/>
              <w:right w:val="single" w:color="auto" w:sz="4" w:space="0"/>
            </w:tcBorders>
            <w:noWrap w:val="0"/>
            <w:vAlign w:val="center"/>
          </w:tcPr>
          <w:p w14:paraId="120DAF3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报价响应</w:t>
            </w:r>
          </w:p>
        </w:tc>
        <w:tc>
          <w:tcPr>
            <w:tcW w:w="956" w:type="pct"/>
            <w:tcBorders>
              <w:top w:val="single" w:color="auto" w:sz="4" w:space="0"/>
              <w:left w:val="nil"/>
              <w:bottom w:val="single" w:color="auto" w:sz="4" w:space="0"/>
              <w:right w:val="single" w:color="auto" w:sz="4" w:space="0"/>
            </w:tcBorders>
            <w:noWrap w:val="0"/>
            <w:vAlign w:val="center"/>
          </w:tcPr>
          <w:p w14:paraId="1EC3B3A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偏离说明</w:t>
            </w:r>
          </w:p>
        </w:tc>
      </w:tr>
      <w:tr w14:paraId="43BF6C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1325" w:type="pct"/>
            <w:tcBorders>
              <w:top w:val="single" w:color="auto" w:sz="4" w:space="0"/>
              <w:left w:val="single" w:color="auto" w:sz="4" w:space="0"/>
              <w:bottom w:val="single" w:color="auto" w:sz="4" w:space="0"/>
              <w:right w:val="single" w:color="auto" w:sz="4" w:space="0"/>
            </w:tcBorders>
            <w:noWrap w:val="0"/>
            <w:vAlign w:val="top"/>
          </w:tcPr>
          <w:p w14:paraId="7744200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88" w:type="pct"/>
            <w:tcBorders>
              <w:top w:val="single" w:color="auto" w:sz="4" w:space="0"/>
              <w:left w:val="nil"/>
              <w:bottom w:val="single" w:color="auto" w:sz="4" w:space="0"/>
              <w:right w:val="single" w:color="auto" w:sz="4" w:space="0"/>
            </w:tcBorders>
            <w:noWrap w:val="0"/>
            <w:vAlign w:val="top"/>
          </w:tcPr>
          <w:p w14:paraId="2F71EB6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28" w:type="pct"/>
            <w:tcBorders>
              <w:top w:val="single" w:color="auto" w:sz="4" w:space="0"/>
              <w:left w:val="nil"/>
              <w:bottom w:val="single" w:color="auto" w:sz="4" w:space="0"/>
              <w:right w:val="single" w:color="auto" w:sz="4" w:space="0"/>
            </w:tcBorders>
            <w:noWrap w:val="0"/>
            <w:vAlign w:val="top"/>
          </w:tcPr>
          <w:p w14:paraId="780C051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956" w:type="pct"/>
            <w:tcBorders>
              <w:top w:val="single" w:color="auto" w:sz="4" w:space="0"/>
              <w:left w:val="nil"/>
              <w:bottom w:val="single" w:color="auto" w:sz="4" w:space="0"/>
              <w:right w:val="single" w:color="auto" w:sz="4" w:space="0"/>
            </w:tcBorders>
            <w:noWrap w:val="0"/>
            <w:vAlign w:val="top"/>
          </w:tcPr>
          <w:p w14:paraId="3912520E">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r>
      <w:tr w14:paraId="6A0965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hidden/>
        </w:trPr>
        <w:tc>
          <w:tcPr>
            <w:tcW w:w="1325" w:type="pct"/>
            <w:tcBorders>
              <w:top w:val="single" w:color="auto" w:sz="4" w:space="0"/>
              <w:left w:val="single" w:color="auto" w:sz="4" w:space="0"/>
              <w:bottom w:val="single" w:color="auto" w:sz="4" w:space="0"/>
              <w:right w:val="single" w:color="auto" w:sz="4" w:space="0"/>
            </w:tcBorders>
            <w:noWrap w:val="0"/>
            <w:vAlign w:val="top"/>
          </w:tcPr>
          <w:p w14:paraId="23E72227">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88" w:type="pct"/>
            <w:tcBorders>
              <w:top w:val="single" w:color="auto" w:sz="4" w:space="0"/>
              <w:left w:val="nil"/>
              <w:bottom w:val="single" w:color="auto" w:sz="4" w:space="0"/>
              <w:right w:val="single" w:color="auto" w:sz="4" w:space="0"/>
            </w:tcBorders>
            <w:noWrap w:val="0"/>
            <w:vAlign w:val="top"/>
          </w:tcPr>
          <w:p w14:paraId="7928EED5">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28" w:type="pct"/>
            <w:tcBorders>
              <w:top w:val="single" w:color="auto" w:sz="4" w:space="0"/>
              <w:left w:val="nil"/>
              <w:bottom w:val="single" w:color="auto" w:sz="4" w:space="0"/>
              <w:right w:val="single" w:color="auto" w:sz="4" w:space="0"/>
            </w:tcBorders>
            <w:noWrap w:val="0"/>
            <w:vAlign w:val="top"/>
          </w:tcPr>
          <w:p w14:paraId="2179723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956" w:type="pct"/>
            <w:tcBorders>
              <w:top w:val="single" w:color="auto" w:sz="4" w:space="0"/>
              <w:left w:val="nil"/>
              <w:bottom w:val="single" w:color="auto" w:sz="4" w:space="0"/>
              <w:right w:val="single" w:color="auto" w:sz="4" w:space="0"/>
            </w:tcBorders>
            <w:noWrap w:val="0"/>
            <w:vAlign w:val="top"/>
          </w:tcPr>
          <w:p w14:paraId="414BA1C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r>
      <w:tr w14:paraId="699CF6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1325" w:type="pct"/>
            <w:tcBorders>
              <w:top w:val="single" w:color="auto" w:sz="4" w:space="0"/>
              <w:left w:val="single" w:color="auto" w:sz="4" w:space="0"/>
              <w:bottom w:val="single" w:color="auto" w:sz="4" w:space="0"/>
              <w:right w:val="single" w:color="auto" w:sz="4" w:space="0"/>
            </w:tcBorders>
            <w:noWrap w:val="0"/>
            <w:vAlign w:val="top"/>
          </w:tcPr>
          <w:p w14:paraId="36F017F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88" w:type="pct"/>
            <w:tcBorders>
              <w:top w:val="single" w:color="auto" w:sz="4" w:space="0"/>
              <w:left w:val="nil"/>
              <w:bottom w:val="single" w:color="auto" w:sz="4" w:space="0"/>
              <w:right w:val="single" w:color="auto" w:sz="4" w:space="0"/>
            </w:tcBorders>
            <w:noWrap w:val="0"/>
            <w:vAlign w:val="top"/>
          </w:tcPr>
          <w:p w14:paraId="72DB066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28" w:type="pct"/>
            <w:tcBorders>
              <w:top w:val="single" w:color="auto" w:sz="4" w:space="0"/>
              <w:left w:val="nil"/>
              <w:bottom w:val="single" w:color="auto" w:sz="4" w:space="0"/>
              <w:right w:val="single" w:color="auto" w:sz="4" w:space="0"/>
            </w:tcBorders>
            <w:noWrap w:val="0"/>
            <w:vAlign w:val="top"/>
          </w:tcPr>
          <w:p w14:paraId="6894BA8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956" w:type="pct"/>
            <w:tcBorders>
              <w:top w:val="single" w:color="auto" w:sz="4" w:space="0"/>
              <w:left w:val="nil"/>
              <w:bottom w:val="single" w:color="auto" w:sz="4" w:space="0"/>
              <w:right w:val="single" w:color="auto" w:sz="4" w:space="0"/>
            </w:tcBorders>
            <w:noWrap w:val="0"/>
            <w:vAlign w:val="top"/>
          </w:tcPr>
          <w:p w14:paraId="43CBC6B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r>
      <w:tr w14:paraId="29C151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1325" w:type="pct"/>
            <w:tcBorders>
              <w:top w:val="single" w:color="auto" w:sz="4" w:space="0"/>
              <w:left w:val="single" w:color="auto" w:sz="4" w:space="0"/>
              <w:bottom w:val="single" w:color="auto" w:sz="4" w:space="0"/>
              <w:right w:val="single" w:color="auto" w:sz="4" w:space="0"/>
            </w:tcBorders>
            <w:noWrap w:val="0"/>
            <w:vAlign w:val="top"/>
          </w:tcPr>
          <w:p w14:paraId="62FF88F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88" w:type="pct"/>
            <w:tcBorders>
              <w:top w:val="single" w:color="auto" w:sz="4" w:space="0"/>
              <w:left w:val="nil"/>
              <w:bottom w:val="single" w:color="auto" w:sz="4" w:space="0"/>
              <w:right w:val="single" w:color="auto" w:sz="4" w:space="0"/>
            </w:tcBorders>
            <w:noWrap w:val="0"/>
            <w:vAlign w:val="top"/>
          </w:tcPr>
          <w:p w14:paraId="67D3EB4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28" w:type="pct"/>
            <w:tcBorders>
              <w:top w:val="single" w:color="auto" w:sz="4" w:space="0"/>
              <w:left w:val="nil"/>
              <w:bottom w:val="single" w:color="auto" w:sz="4" w:space="0"/>
              <w:right w:val="single" w:color="auto" w:sz="4" w:space="0"/>
            </w:tcBorders>
            <w:noWrap w:val="0"/>
            <w:vAlign w:val="top"/>
          </w:tcPr>
          <w:p w14:paraId="3996C3A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956" w:type="pct"/>
            <w:tcBorders>
              <w:top w:val="single" w:color="auto" w:sz="4" w:space="0"/>
              <w:left w:val="nil"/>
              <w:bottom w:val="single" w:color="auto" w:sz="4" w:space="0"/>
              <w:right w:val="single" w:color="auto" w:sz="4" w:space="0"/>
            </w:tcBorders>
            <w:noWrap w:val="0"/>
            <w:vAlign w:val="top"/>
          </w:tcPr>
          <w:p w14:paraId="650E767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r>
      <w:tr w14:paraId="4B1449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hidden/>
        </w:trPr>
        <w:tc>
          <w:tcPr>
            <w:tcW w:w="1325" w:type="pct"/>
            <w:tcBorders>
              <w:top w:val="single" w:color="auto" w:sz="4" w:space="0"/>
              <w:left w:val="single" w:color="auto" w:sz="4" w:space="0"/>
              <w:bottom w:val="single" w:color="auto" w:sz="4" w:space="0"/>
              <w:right w:val="single" w:color="auto" w:sz="4" w:space="0"/>
            </w:tcBorders>
            <w:noWrap w:val="0"/>
            <w:vAlign w:val="top"/>
          </w:tcPr>
          <w:p w14:paraId="3DA0E7E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88" w:type="pct"/>
            <w:tcBorders>
              <w:top w:val="single" w:color="auto" w:sz="4" w:space="0"/>
              <w:left w:val="nil"/>
              <w:bottom w:val="single" w:color="auto" w:sz="4" w:space="0"/>
              <w:right w:val="single" w:color="auto" w:sz="4" w:space="0"/>
            </w:tcBorders>
            <w:noWrap w:val="0"/>
            <w:vAlign w:val="top"/>
          </w:tcPr>
          <w:p w14:paraId="2FF4D8FE">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28" w:type="pct"/>
            <w:tcBorders>
              <w:top w:val="single" w:color="auto" w:sz="4" w:space="0"/>
              <w:left w:val="nil"/>
              <w:bottom w:val="single" w:color="auto" w:sz="4" w:space="0"/>
              <w:right w:val="single" w:color="auto" w:sz="4" w:space="0"/>
            </w:tcBorders>
            <w:noWrap w:val="0"/>
            <w:vAlign w:val="top"/>
          </w:tcPr>
          <w:p w14:paraId="6F71D00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956" w:type="pct"/>
            <w:tcBorders>
              <w:top w:val="single" w:color="auto" w:sz="4" w:space="0"/>
              <w:left w:val="nil"/>
              <w:bottom w:val="single" w:color="auto" w:sz="4" w:space="0"/>
              <w:right w:val="single" w:color="auto" w:sz="4" w:space="0"/>
            </w:tcBorders>
            <w:noWrap w:val="0"/>
            <w:vAlign w:val="top"/>
          </w:tcPr>
          <w:p w14:paraId="5BA720D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r>
      <w:tr w14:paraId="052D31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1325" w:type="pct"/>
            <w:tcBorders>
              <w:top w:val="single" w:color="auto" w:sz="4" w:space="0"/>
              <w:left w:val="single" w:color="auto" w:sz="4" w:space="0"/>
              <w:bottom w:val="single" w:color="auto" w:sz="4" w:space="0"/>
              <w:right w:val="single" w:color="auto" w:sz="4" w:space="0"/>
            </w:tcBorders>
            <w:noWrap w:val="0"/>
            <w:vAlign w:val="top"/>
          </w:tcPr>
          <w:p w14:paraId="59CC200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88" w:type="pct"/>
            <w:tcBorders>
              <w:top w:val="single" w:color="auto" w:sz="4" w:space="0"/>
              <w:left w:val="nil"/>
              <w:bottom w:val="single" w:color="auto" w:sz="4" w:space="0"/>
              <w:right w:val="single" w:color="auto" w:sz="4" w:space="0"/>
            </w:tcBorders>
            <w:noWrap w:val="0"/>
            <w:vAlign w:val="top"/>
          </w:tcPr>
          <w:p w14:paraId="2176C5D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28" w:type="pct"/>
            <w:tcBorders>
              <w:top w:val="single" w:color="auto" w:sz="4" w:space="0"/>
              <w:left w:val="nil"/>
              <w:bottom w:val="single" w:color="auto" w:sz="4" w:space="0"/>
              <w:right w:val="single" w:color="auto" w:sz="4" w:space="0"/>
            </w:tcBorders>
            <w:noWrap w:val="0"/>
            <w:vAlign w:val="top"/>
          </w:tcPr>
          <w:p w14:paraId="19542B2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956" w:type="pct"/>
            <w:tcBorders>
              <w:top w:val="single" w:color="auto" w:sz="4" w:space="0"/>
              <w:left w:val="nil"/>
              <w:bottom w:val="single" w:color="auto" w:sz="4" w:space="0"/>
              <w:right w:val="single" w:color="auto" w:sz="4" w:space="0"/>
            </w:tcBorders>
            <w:noWrap w:val="0"/>
            <w:vAlign w:val="top"/>
          </w:tcPr>
          <w:p w14:paraId="2AF761D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r>
      <w:tr w14:paraId="3C4C19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1325" w:type="pct"/>
            <w:tcBorders>
              <w:top w:val="single" w:color="auto" w:sz="4" w:space="0"/>
              <w:left w:val="single" w:color="auto" w:sz="4" w:space="0"/>
              <w:bottom w:val="single" w:color="auto" w:sz="4" w:space="0"/>
              <w:right w:val="single" w:color="auto" w:sz="4" w:space="0"/>
            </w:tcBorders>
            <w:noWrap w:val="0"/>
            <w:vAlign w:val="top"/>
          </w:tcPr>
          <w:p w14:paraId="702BB86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88" w:type="pct"/>
            <w:tcBorders>
              <w:top w:val="single" w:color="auto" w:sz="4" w:space="0"/>
              <w:left w:val="nil"/>
              <w:bottom w:val="single" w:color="auto" w:sz="4" w:space="0"/>
              <w:right w:val="single" w:color="auto" w:sz="4" w:space="0"/>
            </w:tcBorders>
            <w:noWrap w:val="0"/>
            <w:vAlign w:val="top"/>
          </w:tcPr>
          <w:p w14:paraId="69A79E3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1328" w:type="pct"/>
            <w:tcBorders>
              <w:top w:val="single" w:color="auto" w:sz="4" w:space="0"/>
              <w:left w:val="nil"/>
              <w:bottom w:val="single" w:color="auto" w:sz="4" w:space="0"/>
              <w:right w:val="single" w:color="auto" w:sz="4" w:space="0"/>
            </w:tcBorders>
            <w:noWrap w:val="0"/>
            <w:vAlign w:val="top"/>
          </w:tcPr>
          <w:p w14:paraId="563628E6">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c>
          <w:tcPr>
            <w:tcW w:w="956" w:type="pct"/>
            <w:tcBorders>
              <w:top w:val="single" w:color="auto" w:sz="4" w:space="0"/>
              <w:left w:val="nil"/>
              <w:bottom w:val="single" w:color="auto" w:sz="4" w:space="0"/>
              <w:right w:val="single" w:color="auto" w:sz="4" w:space="0"/>
            </w:tcBorders>
            <w:noWrap w:val="0"/>
            <w:vAlign w:val="top"/>
          </w:tcPr>
          <w:p w14:paraId="11F34AF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tc>
      </w:tr>
    </w:tbl>
    <w:p w14:paraId="377B2A4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b/>
          <w:bCs w:val="0"/>
          <w:caps w:val="0"/>
          <w:vanish w:val="0"/>
          <w:color w:val="auto"/>
          <w:kern w:val="2"/>
          <w:sz w:val="21"/>
          <w:szCs w:val="21"/>
          <w:vertAlign w:val="baseline"/>
          <w:lang w:val="en-US" w:eastAsia="zh-CN" w:bidi="ar"/>
        </w:rPr>
      </w:pPr>
    </w:p>
    <w:p w14:paraId="3CF49D6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sz w:val="24"/>
          <w:szCs w:val="24"/>
        </w:rPr>
      </w:pPr>
      <w:r>
        <w:rPr>
          <w:rFonts w:hint="eastAsia" w:ascii="宋体" w:hAnsi="宋体" w:eastAsia="宋体" w:cs="宋体"/>
          <w:b/>
          <w:bCs w:val="0"/>
          <w:caps w:val="0"/>
          <w:vanish w:val="0"/>
          <w:color w:val="auto"/>
          <w:kern w:val="2"/>
          <w:sz w:val="21"/>
          <w:szCs w:val="21"/>
          <w:vertAlign w:val="baseline"/>
          <w:lang w:val="en-US" w:eastAsia="zh-CN" w:bidi="ar"/>
        </w:rPr>
        <w:t>注：本比选文件规定的各相关条款要求，如果报价人在报价文件中没有以书面方式对比选文件规定的各项要求和条款提出不满足或不响应或负偏离，则视为报价人能够完全理解并满足本比选文件规定的各相关条款要求。如有不满足或不响应或负偏离，不管是多么微小，报价人都应在报价文件中的加以如实详细说明，否则，报价人中选后才提出或者被</w:t>
      </w:r>
      <w:r>
        <w:rPr>
          <w:rFonts w:hint="eastAsia" w:ascii="宋体" w:hAnsi="宋体" w:cs="宋体"/>
          <w:b/>
          <w:bCs w:val="0"/>
          <w:caps w:val="0"/>
          <w:vanish w:val="0"/>
          <w:color w:val="auto"/>
          <w:kern w:val="2"/>
          <w:sz w:val="21"/>
          <w:szCs w:val="21"/>
          <w:vertAlign w:val="baseline"/>
          <w:lang w:val="en-US" w:eastAsia="zh-CN" w:bidi="ar"/>
        </w:rPr>
        <w:t>询价人</w:t>
      </w:r>
      <w:r>
        <w:rPr>
          <w:rFonts w:hint="eastAsia" w:ascii="宋体" w:hAnsi="宋体" w:eastAsia="宋体" w:cs="宋体"/>
          <w:b/>
          <w:bCs w:val="0"/>
          <w:caps w:val="0"/>
          <w:vanish w:val="0"/>
          <w:color w:val="auto"/>
          <w:kern w:val="2"/>
          <w:sz w:val="21"/>
          <w:szCs w:val="21"/>
          <w:vertAlign w:val="baseline"/>
          <w:lang w:val="en-US" w:eastAsia="zh-CN" w:bidi="ar"/>
        </w:rPr>
        <w:t>发现的任何负偏离或不响应或不满足均视为中选报价人违约，按报价人虚假承诺骗取中选处理，</w:t>
      </w:r>
      <w:r>
        <w:rPr>
          <w:rFonts w:hint="eastAsia" w:ascii="宋体" w:hAnsi="宋体" w:cs="宋体"/>
          <w:b/>
          <w:bCs w:val="0"/>
          <w:caps w:val="0"/>
          <w:vanish w:val="0"/>
          <w:color w:val="auto"/>
          <w:kern w:val="2"/>
          <w:sz w:val="21"/>
          <w:szCs w:val="21"/>
          <w:vertAlign w:val="baseline"/>
          <w:lang w:val="en-US" w:eastAsia="zh-CN" w:bidi="ar"/>
        </w:rPr>
        <w:t>询价人</w:t>
      </w:r>
      <w:r>
        <w:rPr>
          <w:rFonts w:hint="eastAsia" w:ascii="宋体" w:hAnsi="宋体" w:eastAsia="宋体" w:cs="宋体"/>
          <w:b/>
          <w:bCs w:val="0"/>
          <w:caps w:val="0"/>
          <w:vanish w:val="0"/>
          <w:color w:val="auto"/>
          <w:kern w:val="2"/>
          <w:sz w:val="21"/>
          <w:szCs w:val="21"/>
          <w:vertAlign w:val="baseline"/>
          <w:lang w:val="en-US" w:eastAsia="zh-CN" w:bidi="ar"/>
        </w:rPr>
        <w:t>将取消其中选报价人资格，给</w:t>
      </w:r>
      <w:r>
        <w:rPr>
          <w:rFonts w:hint="eastAsia" w:ascii="宋体" w:hAnsi="宋体" w:cs="宋体"/>
          <w:b/>
          <w:bCs w:val="0"/>
          <w:caps w:val="0"/>
          <w:vanish w:val="0"/>
          <w:color w:val="auto"/>
          <w:kern w:val="2"/>
          <w:sz w:val="21"/>
          <w:szCs w:val="21"/>
          <w:vertAlign w:val="baseline"/>
          <w:lang w:val="en-US" w:eastAsia="zh-CN" w:bidi="ar"/>
        </w:rPr>
        <w:t>询价人</w:t>
      </w:r>
      <w:r>
        <w:rPr>
          <w:rFonts w:hint="eastAsia" w:ascii="宋体" w:hAnsi="宋体" w:eastAsia="宋体" w:cs="宋体"/>
          <w:b/>
          <w:bCs w:val="0"/>
          <w:caps w:val="0"/>
          <w:vanish w:val="0"/>
          <w:color w:val="auto"/>
          <w:kern w:val="2"/>
          <w:sz w:val="21"/>
          <w:szCs w:val="21"/>
          <w:vertAlign w:val="baseline"/>
          <w:lang w:val="en-US" w:eastAsia="zh-CN" w:bidi="ar"/>
        </w:rPr>
        <w:t>造成损失的，还必须进行赔偿并负相关责任。</w:t>
      </w:r>
      <w:r>
        <w:rPr>
          <w:rFonts w:hint="eastAsia" w:ascii="宋体" w:hAnsi="宋体" w:eastAsia="宋体" w:cs="宋体"/>
          <w:b/>
          <w:bCs w:val="0"/>
          <w:caps w:val="0"/>
          <w:vanish w:val="0"/>
          <w:color w:val="auto"/>
          <w:kern w:val="2"/>
          <w:sz w:val="21"/>
          <w:szCs w:val="21"/>
          <w:highlight w:val="yellow"/>
          <w:u w:val="single"/>
          <w:vertAlign w:val="baseline"/>
          <w:lang w:val="en-US" w:eastAsia="zh-CN" w:bidi="ar"/>
        </w:rPr>
        <w:t>带</w:t>
      </w:r>
      <w:r>
        <w:rPr>
          <w:rFonts w:hint="eastAsia" w:ascii="宋体" w:hAnsi="宋体" w:eastAsia="宋体" w:cs="Times New Roman"/>
          <w:b/>
          <w:bCs w:val="0"/>
          <w:caps w:val="0"/>
          <w:vanish w:val="0"/>
          <w:color w:val="auto"/>
          <w:kern w:val="2"/>
          <w:sz w:val="21"/>
          <w:szCs w:val="21"/>
          <w:highlight w:val="yellow"/>
          <w:u w:val="single"/>
          <w:vertAlign w:val="baseline"/>
          <w:lang w:val="en-US" w:eastAsia="zh-CN" w:bidi="ar"/>
        </w:rPr>
        <w:t>★的条款要求需全部响应</w:t>
      </w:r>
      <w:r>
        <w:rPr>
          <w:rFonts w:hint="eastAsia" w:ascii="宋体" w:hAnsi="宋体" w:cs="Times New Roman"/>
          <w:b/>
          <w:bCs w:val="0"/>
          <w:caps w:val="0"/>
          <w:vanish w:val="0"/>
          <w:color w:val="auto"/>
          <w:kern w:val="2"/>
          <w:sz w:val="21"/>
          <w:szCs w:val="21"/>
          <w:highlight w:val="yellow"/>
          <w:u w:val="single"/>
          <w:vertAlign w:val="baseline"/>
          <w:lang w:val="en-US" w:eastAsia="zh-CN" w:bidi="ar"/>
        </w:rPr>
        <w:t>且无偏离或正偏离</w:t>
      </w:r>
      <w:r>
        <w:rPr>
          <w:rFonts w:hint="eastAsia" w:ascii="宋体" w:hAnsi="宋体" w:eastAsia="宋体" w:cs="Times New Roman"/>
          <w:b/>
          <w:bCs w:val="0"/>
          <w:caps w:val="0"/>
          <w:vanish w:val="0"/>
          <w:color w:val="auto"/>
          <w:kern w:val="2"/>
          <w:sz w:val="21"/>
          <w:szCs w:val="21"/>
          <w:highlight w:val="yellow"/>
          <w:vertAlign w:val="baseline"/>
          <w:lang w:val="en-US" w:eastAsia="zh-CN" w:bidi="ar"/>
        </w:rPr>
        <w:t>。</w:t>
      </w:r>
    </w:p>
    <w:p w14:paraId="41AADE5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color w:val="auto"/>
          <w:kern w:val="2"/>
          <w:sz w:val="24"/>
          <w:szCs w:val="24"/>
          <w:vertAlign w:val="baseline"/>
          <w:lang w:val="en-US" w:eastAsia="zh-CN" w:bidi="ar"/>
        </w:rPr>
        <w:t> </w:t>
      </w:r>
    </w:p>
    <w:p w14:paraId="4B7DC12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color w:val="auto"/>
          <w:kern w:val="2"/>
          <w:sz w:val="24"/>
          <w:szCs w:val="24"/>
          <w:vertAlign w:val="baseline"/>
          <w:lang w:val="en-US" w:eastAsia="zh-CN" w:bidi="ar"/>
        </w:rPr>
        <w:t>报价人授权代表签字：_________________</w:t>
      </w:r>
    </w:p>
    <w:p w14:paraId="2F15456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both"/>
        <w:outlineLvl w:val="0"/>
      </w:pPr>
      <w:r>
        <w:rPr>
          <w:rFonts w:hint="eastAsia" w:ascii="宋体" w:hAnsi="宋体" w:eastAsia="宋体" w:cs="宋体"/>
          <w:b w:val="0"/>
          <w:bCs w:val="0"/>
          <w:caps w:val="0"/>
          <w:vanish w:val="0"/>
          <w:color w:val="auto"/>
          <w:kern w:val="0"/>
          <w:sz w:val="21"/>
          <w:szCs w:val="21"/>
          <w:vertAlign w:val="baseline"/>
          <w:lang w:val="en-US" w:eastAsia="zh-CN" w:bidi="ar"/>
        </w:rPr>
        <w:t> </w:t>
      </w:r>
    </w:p>
    <w:p w14:paraId="762C346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both"/>
        <w:outlineLvl w:val="0"/>
      </w:pPr>
      <w:r>
        <w:rPr>
          <w:rFonts w:hint="eastAsia" w:ascii="宋体" w:hAnsi="宋体" w:eastAsia="宋体" w:cs="宋体"/>
          <w:b w:val="0"/>
          <w:bCs w:val="0"/>
          <w:caps w:val="0"/>
          <w:vanish w:val="0"/>
          <w:color w:val="auto"/>
          <w:kern w:val="0"/>
          <w:sz w:val="21"/>
          <w:szCs w:val="21"/>
          <w:vertAlign w:val="baseline"/>
          <w:lang w:val="en-US" w:eastAsia="zh-CN" w:bidi="ar"/>
        </w:rPr>
        <w:t> </w:t>
      </w:r>
    </w:p>
    <w:p w14:paraId="2D8D35C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both"/>
        <w:outlineLvl w:val="0"/>
      </w:pPr>
      <w:r>
        <w:rPr>
          <w:rFonts w:hint="eastAsia" w:ascii="宋体" w:hAnsi="宋体" w:eastAsia="宋体" w:cs="宋体"/>
          <w:b w:val="0"/>
          <w:bCs w:val="0"/>
          <w:caps w:val="0"/>
          <w:vanish w:val="0"/>
          <w:color w:val="auto"/>
          <w:kern w:val="0"/>
          <w:sz w:val="21"/>
          <w:szCs w:val="21"/>
          <w:vertAlign w:val="baseline"/>
          <w:lang w:val="en-US" w:eastAsia="zh-CN" w:bidi="ar"/>
        </w:rPr>
        <w:t> </w:t>
      </w:r>
    </w:p>
    <w:p w14:paraId="6A28422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both"/>
        <w:outlineLvl w:val="0"/>
        <w:rPr>
          <w:b/>
          <w:bCs/>
          <w:sz w:val="28"/>
          <w:szCs w:val="28"/>
        </w:rPr>
      </w:pPr>
      <w:r>
        <w:rPr>
          <w:rFonts w:hint="eastAsia" w:ascii="宋体" w:hAnsi="宋体" w:eastAsia="宋体" w:cs="宋体"/>
          <w:b/>
          <w:bCs/>
          <w:caps w:val="0"/>
          <w:vanish w:val="0"/>
          <w:color w:val="auto"/>
          <w:kern w:val="0"/>
          <w:sz w:val="28"/>
          <w:szCs w:val="28"/>
          <w:vertAlign w:val="baseline"/>
          <w:lang w:val="en-US" w:eastAsia="zh-CN" w:bidi="ar"/>
        </w:rPr>
        <w:t>附件5 报价人提交的其它资料</w:t>
      </w:r>
    </w:p>
    <w:p w14:paraId="2B085B5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both"/>
        <w:outlineLvl w:val="0"/>
      </w:pPr>
      <w:bookmarkStart w:id="10" w:name="_Toc430490696"/>
      <w:bookmarkEnd w:id="10"/>
      <w:bookmarkStart w:id="11" w:name="_Toc430488699"/>
      <w:bookmarkEnd w:id="11"/>
      <w:bookmarkStart w:id="12" w:name="_Toc430488905"/>
      <w:bookmarkEnd w:id="12"/>
      <w:bookmarkStart w:id="13" w:name="_Toc430489173"/>
      <w:bookmarkEnd w:id="13"/>
      <w:bookmarkStart w:id="14" w:name="_Toc430492211"/>
      <w:bookmarkEnd w:id="14"/>
      <w:r>
        <w:rPr>
          <w:rFonts w:hint="eastAsia" w:ascii="宋体" w:hAnsi="宋体" w:eastAsia="宋体" w:cs="宋体"/>
          <w:b w:val="0"/>
          <w:bCs w:val="0"/>
          <w:caps w:val="0"/>
          <w:vanish w:val="0"/>
          <w:color w:val="auto"/>
          <w:kern w:val="0"/>
          <w:sz w:val="21"/>
          <w:szCs w:val="21"/>
          <w:vertAlign w:val="baseline"/>
          <w:lang w:val="en-US" w:eastAsia="zh-CN" w:bidi="ar"/>
        </w:rPr>
        <w:t> </w:t>
      </w:r>
    </w:p>
    <w:p w14:paraId="6CD157B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报价人根据自身实际情况编写有关资料包括：</w:t>
      </w:r>
    </w:p>
    <w:p w14:paraId="7895AD7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2"/>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(1)报价人企业简介、营业执照、服务期承诺、付款方式与条件承诺；</w:t>
      </w:r>
    </w:p>
    <w:p w14:paraId="2C24416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2"/>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(2)对比选文件第三部分各有关要求的逐条响应承诺；</w:t>
      </w:r>
    </w:p>
    <w:p w14:paraId="0773CB1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2"/>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(3)比选文件要求提供的其它资料等。</w:t>
      </w:r>
    </w:p>
    <w:p w14:paraId="6EDB034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2"/>
        <w:jc w:val="both"/>
        <w:outlineLvl w:val="9"/>
        <w:rPr>
          <w:rFonts w:hint="eastAsia" w:ascii="宋体" w:hAnsi="宋体" w:eastAsia="宋体" w:cs="宋体"/>
          <w:b w:val="0"/>
          <w:bCs w:val="0"/>
          <w:caps w:val="0"/>
          <w:vanish w:val="0"/>
          <w:color w:val="auto"/>
          <w:kern w:val="2"/>
          <w:sz w:val="24"/>
          <w:szCs w:val="24"/>
          <w:vertAlign w:val="baseline"/>
          <w:lang w:val="en-US" w:eastAsia="zh-CN" w:bidi="ar"/>
        </w:rPr>
      </w:pPr>
      <w:r>
        <w:rPr>
          <w:rFonts w:hint="eastAsia" w:ascii="宋体" w:hAnsi="宋体" w:eastAsia="宋体" w:cs="宋体"/>
          <w:b w:val="0"/>
          <w:bCs w:val="0"/>
          <w:caps w:val="0"/>
          <w:vanish w:val="0"/>
          <w:color w:val="auto"/>
          <w:kern w:val="2"/>
          <w:sz w:val="24"/>
          <w:szCs w:val="24"/>
          <w:vertAlign w:val="baseline"/>
          <w:lang w:val="en-US" w:eastAsia="zh-CN" w:bidi="ar"/>
        </w:rPr>
        <w:t>(4)报价人自己认为体现自身优势，需要补充说明的其它资料。</w:t>
      </w:r>
    </w:p>
    <w:p w14:paraId="60D1BE7F">
      <w:r>
        <w:rPr>
          <w:rFonts w:hint="default" w:ascii="Courier New" w:hAnsi="Courier New" w:eastAsia="宋体" w:cs="Courier New"/>
          <w:b w:val="0"/>
          <w:bCs w:val="0"/>
          <w:caps w:val="0"/>
          <w:color w:val="auto"/>
          <w:kern w:val="2"/>
          <w:sz w:val="21"/>
          <w:szCs w:val="21"/>
          <w:vertAlign w:val="baseline"/>
          <w:lang w:val="en-US" w:eastAsia="zh-CN" w:bidi="ar"/>
        </w:rPr>
        <w:br w:type="page"/>
      </w:r>
      <w:r>
        <w:rPr>
          <w:rFonts w:hint="eastAsia" w:ascii="宋体" w:hAnsi="宋体" w:eastAsia="宋体" w:cs="宋体"/>
          <w:b/>
          <w:bCs/>
          <w:caps w:val="0"/>
          <w:color w:val="auto"/>
          <w:kern w:val="2"/>
          <w:sz w:val="28"/>
          <w:szCs w:val="28"/>
          <w:vertAlign w:val="baseline"/>
          <w:lang w:val="en-US" w:eastAsia="zh-CN" w:bidi="ar"/>
        </w:rPr>
        <w:t>附件6</w:t>
      </w:r>
      <w:r>
        <w:rPr>
          <w:rFonts w:hint="eastAsia" w:ascii="宋体" w:hAnsi="宋体" w:cs="宋体"/>
          <w:b/>
          <w:bCs/>
          <w:caps w:val="0"/>
          <w:color w:val="auto"/>
          <w:kern w:val="2"/>
          <w:sz w:val="28"/>
          <w:szCs w:val="28"/>
          <w:vertAlign w:val="baseline"/>
          <w:lang w:val="en-US" w:eastAsia="zh-CN" w:bidi="ar"/>
        </w:rPr>
        <w:t xml:space="preserve"> </w:t>
      </w:r>
      <w:r>
        <w:rPr>
          <w:rFonts w:hint="eastAsia" w:ascii="宋体" w:hAnsi="宋体" w:eastAsia="宋体" w:cs="宋体"/>
          <w:b/>
          <w:bCs/>
          <w:caps w:val="0"/>
          <w:color w:val="auto"/>
          <w:kern w:val="2"/>
          <w:sz w:val="28"/>
          <w:szCs w:val="28"/>
          <w:vertAlign w:val="baseline"/>
          <w:lang w:val="en-US" w:eastAsia="zh-CN" w:bidi="ar"/>
        </w:rPr>
        <w:t>廉洁承诺书</w:t>
      </w:r>
    </w:p>
    <w:p w14:paraId="0262118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宋体" w:hAnsi="宋体" w:eastAsia="宋体" w:cs="宋体"/>
          <w:b w:val="0"/>
          <w:bCs w:val="0"/>
          <w:caps w:val="0"/>
          <w:color w:val="auto"/>
          <w:kern w:val="2"/>
          <w:sz w:val="36"/>
          <w:szCs w:val="36"/>
          <w:vertAlign w:val="baseline"/>
          <w:lang w:val="en-US" w:eastAsia="zh-CN" w:bidi="ar"/>
        </w:rPr>
        <w:t> </w:t>
      </w:r>
    </w:p>
    <w:p w14:paraId="3D2D55F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致：</w:t>
      </w:r>
      <w:r>
        <w:rPr>
          <w:rFonts w:hint="eastAsia" w:ascii="宋体" w:hAnsi="宋体" w:eastAsia="宋体" w:cs="宋体"/>
          <w:b w:val="0"/>
          <w:bCs w:val="0"/>
          <w:caps w:val="0"/>
          <w:vanish w:val="0"/>
          <w:color w:val="auto"/>
          <w:kern w:val="2"/>
          <w:sz w:val="24"/>
          <w:szCs w:val="24"/>
          <w:u w:val="single"/>
          <w:vertAlign w:val="baseline"/>
          <w:lang w:val="en-US" w:eastAsia="zh-CN" w:bidi="ar"/>
        </w:rPr>
        <w:t xml:space="preserve">                             </w:t>
      </w:r>
    </w:p>
    <w:p w14:paraId="649D383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B1E39E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同时，在接下来的三个年度的招标项目中，贵方可视具体情况，暂停或拒绝我司提交的投标申请。 </w:t>
      </w:r>
    </w:p>
    <w:p w14:paraId="0439BB0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A59C13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特此承诺！</w:t>
      </w:r>
    </w:p>
    <w:p w14:paraId="6858162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w:t>
      </w:r>
    </w:p>
    <w:p w14:paraId="2429EDD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6AD6677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31032CD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337B691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3600" w:firstLineChars="150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报  价 人（全称并加盖公章）：</w:t>
      </w:r>
    </w:p>
    <w:p w14:paraId="584B4ED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报价人代表签字：</w:t>
      </w:r>
    </w:p>
    <w:p w14:paraId="050638E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日      期：</w:t>
      </w:r>
    </w:p>
    <w:p w14:paraId="1307555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480" w:firstLineChars="20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14:paraId="3EEBE21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p w14:paraId="144818C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p w14:paraId="2162255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center"/>
        <w:outlineLvl w:val="9"/>
        <w:rPr>
          <w:rFonts w:hint="eastAsia" w:ascii="宋体" w:hAnsi="宋体" w:eastAsia="宋体" w:cs="宋体"/>
          <w:sz w:val="24"/>
          <w:szCs w:val="24"/>
        </w:rPr>
      </w:pPr>
      <w:r>
        <w:rPr>
          <w:rFonts w:hint="eastAsia" w:ascii="方正小标宋简体" w:hAnsi="方正小标宋简体" w:eastAsia="方正小标宋简体" w:cs="方正小标宋简体"/>
          <w:b w:val="0"/>
          <w:bCs w:val="0"/>
          <w:caps w:val="0"/>
          <w:vanish w:val="0"/>
          <w:color w:val="auto"/>
          <w:kern w:val="2"/>
          <w:sz w:val="36"/>
          <w:szCs w:val="36"/>
          <w:vertAlign w:val="baseline"/>
          <w:lang w:val="en-US" w:eastAsia="zh-CN" w:bidi="ar"/>
        </w:rPr>
        <w:t> </w:t>
      </w: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6D0BAB-AD76-4D03-8139-50547EF396D2}"/>
  </w:font>
  <w:font w:name="Courier New">
    <w:panose1 w:val="02070309020205020404"/>
    <w:charset w:val="01"/>
    <w:family w:val="modern"/>
    <w:pitch w:val="default"/>
    <w:sig w:usb0="E0002EFF" w:usb1="C0007843" w:usb2="00000009" w:usb3="00000000" w:csb0="400001FF" w:csb1="FFFF0000"/>
    <w:embedRegular r:id="rId2" w:fontKey="{845B717C-AE13-4C28-BBF8-4F243B61EC5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C5D2636-918D-4A66-BA43-E6C733B088F6}"/>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E448">
    <w:pPr>
      <w:pStyle w:val="8"/>
      <w:jc w:val="center"/>
    </w:pPr>
    <w:r>
      <w:fldChar w:fldCharType="begin"/>
    </w:r>
    <w:r>
      <w:instrText xml:space="preserve"> PAGE   \* MERGEFORMAT </w:instrText>
    </w:r>
    <w:r>
      <w:fldChar w:fldCharType="separate"/>
    </w:r>
    <w:r>
      <w:rPr>
        <w:lang w:val="zh-CN"/>
      </w:rPr>
      <w:t>24</w:t>
    </w:r>
    <w:r>
      <w:rPr>
        <w:lang w:val="zh-CN"/>
      </w:rPr>
      <w:fldChar w:fldCharType="end"/>
    </w:r>
  </w:p>
  <w:p w14:paraId="6AC426A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FD87"/>
    <w:multiLevelType w:val="singleLevel"/>
    <w:tmpl w:val="9199FD87"/>
    <w:lvl w:ilvl="0" w:tentative="0">
      <w:start w:val="1"/>
      <w:numFmt w:val="decimal"/>
      <w:lvlText w:val="%1)"/>
      <w:lvlJc w:val="left"/>
      <w:pPr>
        <w:tabs>
          <w:tab w:val="left" w:pos="420"/>
        </w:tabs>
        <w:ind w:left="845" w:hanging="425"/>
      </w:pPr>
      <w:rPr>
        <w:rFonts w:hint="default"/>
      </w:rPr>
    </w:lvl>
  </w:abstractNum>
  <w:abstractNum w:abstractNumId="1">
    <w:nsid w:val="983A2006"/>
    <w:multiLevelType w:val="singleLevel"/>
    <w:tmpl w:val="983A2006"/>
    <w:lvl w:ilvl="0" w:tentative="0">
      <w:start w:val="1"/>
      <w:numFmt w:val="decimal"/>
      <w:lvlText w:val="(%1)"/>
      <w:lvlJc w:val="left"/>
      <w:pPr>
        <w:tabs>
          <w:tab w:val="left" w:pos="420"/>
        </w:tabs>
        <w:ind w:left="845" w:hanging="425"/>
      </w:pPr>
      <w:rPr>
        <w:rFonts w:hint="default"/>
      </w:rPr>
    </w:lvl>
  </w:abstractNum>
  <w:abstractNum w:abstractNumId="2">
    <w:nsid w:val="AA471EA8"/>
    <w:multiLevelType w:val="singleLevel"/>
    <w:tmpl w:val="AA471EA8"/>
    <w:lvl w:ilvl="0" w:tentative="0">
      <w:start w:val="1"/>
      <w:numFmt w:val="decimal"/>
      <w:lvlText w:val="%1)"/>
      <w:lvlJc w:val="left"/>
      <w:pPr>
        <w:tabs>
          <w:tab w:val="left" w:pos="420"/>
        </w:tabs>
        <w:ind w:left="845" w:hanging="425"/>
      </w:pPr>
      <w:rPr>
        <w:rFonts w:hint="default"/>
      </w:rPr>
    </w:lvl>
  </w:abstractNum>
  <w:abstractNum w:abstractNumId="3">
    <w:nsid w:val="D179F44B"/>
    <w:multiLevelType w:val="singleLevel"/>
    <w:tmpl w:val="D179F44B"/>
    <w:lvl w:ilvl="0" w:tentative="0">
      <w:start w:val="1"/>
      <w:numFmt w:val="decimal"/>
      <w:lvlText w:val="%1)"/>
      <w:lvlJc w:val="left"/>
      <w:pPr>
        <w:tabs>
          <w:tab w:val="left" w:pos="420"/>
        </w:tabs>
        <w:ind w:left="845" w:hanging="425"/>
      </w:pPr>
      <w:rPr>
        <w:rFonts w:hint="default"/>
      </w:rPr>
    </w:lvl>
  </w:abstractNum>
  <w:abstractNum w:abstractNumId="4">
    <w:nsid w:val="D66EBDF1"/>
    <w:multiLevelType w:val="singleLevel"/>
    <w:tmpl w:val="D66EBDF1"/>
    <w:lvl w:ilvl="0" w:tentative="0">
      <w:start w:val="1"/>
      <w:numFmt w:val="decimal"/>
      <w:lvlText w:val="%1."/>
      <w:lvlJc w:val="left"/>
      <w:pPr>
        <w:ind w:left="425" w:hanging="425"/>
      </w:pPr>
      <w:rPr>
        <w:rFonts w:hint="default"/>
      </w:rPr>
    </w:lvl>
  </w:abstractNum>
  <w:abstractNum w:abstractNumId="5">
    <w:nsid w:val="D711E7F5"/>
    <w:multiLevelType w:val="multilevel"/>
    <w:tmpl w:val="D711E7F5"/>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6">
    <w:nsid w:val="F885E583"/>
    <w:multiLevelType w:val="singleLevel"/>
    <w:tmpl w:val="F885E583"/>
    <w:lvl w:ilvl="0" w:tentative="0">
      <w:start w:val="1"/>
      <w:numFmt w:val="chineseCounting"/>
      <w:suff w:val="nothing"/>
      <w:lvlText w:val="%1、"/>
      <w:lvlJc w:val="left"/>
      <w:pPr>
        <w:ind w:left="0" w:firstLine="0"/>
      </w:pPr>
      <w:rPr>
        <w:rFonts w:hint="eastAsia"/>
      </w:rPr>
    </w:lvl>
  </w:abstractNum>
  <w:abstractNum w:abstractNumId="7">
    <w:nsid w:val="320680F9"/>
    <w:multiLevelType w:val="singleLevel"/>
    <w:tmpl w:val="320680F9"/>
    <w:lvl w:ilvl="0" w:tentative="0">
      <w:start w:val="1"/>
      <w:numFmt w:val="decimal"/>
      <w:lvlText w:val="%1)"/>
      <w:lvlJc w:val="left"/>
      <w:pPr>
        <w:tabs>
          <w:tab w:val="left" w:pos="420"/>
        </w:tabs>
        <w:ind w:left="845" w:hanging="425"/>
      </w:pPr>
      <w:rPr>
        <w:rFonts w:hint="default"/>
      </w:rPr>
    </w:lvl>
  </w:abstractNum>
  <w:abstractNum w:abstractNumId="8">
    <w:nsid w:val="59AEB428"/>
    <w:multiLevelType w:val="singleLevel"/>
    <w:tmpl w:val="59AEB428"/>
    <w:lvl w:ilvl="0" w:tentative="0">
      <w:start w:val="1"/>
      <w:numFmt w:val="decimal"/>
      <w:lvlText w:val="%1."/>
      <w:lvlJc w:val="left"/>
      <w:pPr>
        <w:ind w:left="425" w:hanging="425"/>
      </w:pPr>
      <w:rPr>
        <w:rFonts w:hint="default"/>
      </w:rPr>
    </w:lvl>
  </w:abstractNum>
  <w:abstractNum w:abstractNumId="9">
    <w:nsid w:val="60ED0E05"/>
    <w:multiLevelType w:val="singleLevel"/>
    <w:tmpl w:val="60ED0E05"/>
    <w:lvl w:ilvl="0" w:tentative="0">
      <w:start w:val="1"/>
      <w:numFmt w:val="decimal"/>
      <w:lvlText w:val="(%1)"/>
      <w:lvlJc w:val="left"/>
      <w:pPr>
        <w:ind w:left="425" w:hanging="425"/>
      </w:pPr>
      <w:rPr>
        <w:rFonts w:hint="default"/>
      </w:rPr>
    </w:lvl>
  </w:abstractNum>
  <w:abstractNum w:abstractNumId="10">
    <w:nsid w:val="6B721200"/>
    <w:multiLevelType w:val="singleLevel"/>
    <w:tmpl w:val="6B721200"/>
    <w:lvl w:ilvl="0" w:tentative="0">
      <w:start w:val="1"/>
      <w:numFmt w:val="decimal"/>
      <w:lvlText w:val="(%1)"/>
      <w:lvlJc w:val="left"/>
      <w:pPr>
        <w:ind w:left="425" w:hanging="425"/>
      </w:pPr>
      <w:rPr>
        <w:rFonts w:hint="default"/>
      </w:rPr>
    </w:lvl>
  </w:abstractNum>
  <w:abstractNum w:abstractNumId="11">
    <w:nsid w:val="6B7FC1DB"/>
    <w:multiLevelType w:val="singleLevel"/>
    <w:tmpl w:val="6B7FC1DB"/>
    <w:lvl w:ilvl="0" w:tentative="0">
      <w:start w:val="1"/>
      <w:numFmt w:val="decimal"/>
      <w:lvlText w:val="(%1)"/>
      <w:lvlJc w:val="left"/>
      <w:pPr>
        <w:ind w:left="425" w:hanging="425"/>
      </w:pPr>
      <w:rPr>
        <w:rFonts w:hint="default"/>
      </w:rPr>
    </w:lvl>
  </w:abstractNum>
  <w:abstractNum w:abstractNumId="12">
    <w:nsid w:val="76DB6FB9"/>
    <w:multiLevelType w:val="singleLevel"/>
    <w:tmpl w:val="76DB6FB9"/>
    <w:lvl w:ilvl="0" w:tentative="0">
      <w:start w:val="1"/>
      <w:numFmt w:val="decimal"/>
      <w:lvlText w:val="%1)"/>
      <w:lvlJc w:val="left"/>
      <w:pPr>
        <w:tabs>
          <w:tab w:val="left" w:pos="420"/>
        </w:tabs>
        <w:ind w:left="845" w:hanging="425"/>
      </w:pPr>
      <w:rPr>
        <w:rFonts w:hint="default"/>
      </w:rPr>
    </w:lvl>
  </w:abstractNum>
  <w:num w:numId="1">
    <w:abstractNumId w:val="10"/>
  </w:num>
  <w:num w:numId="2">
    <w:abstractNumId w:val="6"/>
  </w:num>
  <w:num w:numId="3">
    <w:abstractNumId w:val="4"/>
  </w:num>
  <w:num w:numId="4">
    <w:abstractNumId w:val="5"/>
  </w:num>
  <w:num w:numId="5">
    <w:abstractNumId w:val="11"/>
  </w:num>
  <w:num w:numId="6">
    <w:abstractNumId w:val="9"/>
  </w:num>
  <w:num w:numId="7">
    <w:abstractNumId w:val="1"/>
  </w:num>
  <w:num w:numId="8">
    <w:abstractNumId w:val="8"/>
  </w:num>
  <w:num w:numId="9">
    <w:abstractNumId w:val="7"/>
  </w:num>
  <w:num w:numId="10">
    <w:abstractNumId w:val="3"/>
  </w:num>
  <w:num w:numId="11">
    <w:abstractNumId w:val="12"/>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ZTQ2MzdjNDhjZjRlOWNkZGVhMWJiZWU0ZmYxNzYifQ=="/>
  </w:docVars>
  <w:rsids>
    <w:rsidRoot w:val="002520F2"/>
    <w:rsid w:val="0003422E"/>
    <w:rsid w:val="001033D4"/>
    <w:rsid w:val="0018316D"/>
    <w:rsid w:val="002520F2"/>
    <w:rsid w:val="00284BBA"/>
    <w:rsid w:val="002E1C21"/>
    <w:rsid w:val="003D27C5"/>
    <w:rsid w:val="004375A7"/>
    <w:rsid w:val="0047343F"/>
    <w:rsid w:val="004F706C"/>
    <w:rsid w:val="005307C5"/>
    <w:rsid w:val="00690491"/>
    <w:rsid w:val="00695D81"/>
    <w:rsid w:val="006D6AB6"/>
    <w:rsid w:val="00A03BB2"/>
    <w:rsid w:val="00A9093F"/>
    <w:rsid w:val="00B92769"/>
    <w:rsid w:val="00C350FE"/>
    <w:rsid w:val="00C4719B"/>
    <w:rsid w:val="00CE2921"/>
    <w:rsid w:val="00CE72E2"/>
    <w:rsid w:val="00EB2577"/>
    <w:rsid w:val="00ED52CF"/>
    <w:rsid w:val="00F0666F"/>
    <w:rsid w:val="04463E17"/>
    <w:rsid w:val="09353766"/>
    <w:rsid w:val="0A501135"/>
    <w:rsid w:val="0C2F32F7"/>
    <w:rsid w:val="0CAC53AE"/>
    <w:rsid w:val="0D1B1A8F"/>
    <w:rsid w:val="0D9F5204"/>
    <w:rsid w:val="10DA1273"/>
    <w:rsid w:val="10F3685C"/>
    <w:rsid w:val="148073EF"/>
    <w:rsid w:val="1AD05CA5"/>
    <w:rsid w:val="1B316A5E"/>
    <w:rsid w:val="1D905BFD"/>
    <w:rsid w:val="1E1A47C2"/>
    <w:rsid w:val="1EEB597E"/>
    <w:rsid w:val="22031549"/>
    <w:rsid w:val="24CA0153"/>
    <w:rsid w:val="272962B4"/>
    <w:rsid w:val="28120DEF"/>
    <w:rsid w:val="2BAC0255"/>
    <w:rsid w:val="2C5C716E"/>
    <w:rsid w:val="2D3034C0"/>
    <w:rsid w:val="2D434DA1"/>
    <w:rsid w:val="2DC110A6"/>
    <w:rsid w:val="2E3430F0"/>
    <w:rsid w:val="2EE92FC5"/>
    <w:rsid w:val="30246532"/>
    <w:rsid w:val="3056187E"/>
    <w:rsid w:val="31172428"/>
    <w:rsid w:val="3588204A"/>
    <w:rsid w:val="35FD0039"/>
    <w:rsid w:val="3708580A"/>
    <w:rsid w:val="37381826"/>
    <w:rsid w:val="3D2907BD"/>
    <w:rsid w:val="3FD31C10"/>
    <w:rsid w:val="41391F47"/>
    <w:rsid w:val="424B3F49"/>
    <w:rsid w:val="429B0ED7"/>
    <w:rsid w:val="46062B16"/>
    <w:rsid w:val="48380B0C"/>
    <w:rsid w:val="4BC45398"/>
    <w:rsid w:val="4DFB01D4"/>
    <w:rsid w:val="4FE341CC"/>
    <w:rsid w:val="505C355C"/>
    <w:rsid w:val="511D3BEC"/>
    <w:rsid w:val="542B5F55"/>
    <w:rsid w:val="547B4BB9"/>
    <w:rsid w:val="552705DC"/>
    <w:rsid w:val="58530F7C"/>
    <w:rsid w:val="59555BDD"/>
    <w:rsid w:val="59CC7A48"/>
    <w:rsid w:val="5A19426B"/>
    <w:rsid w:val="5ABF4E13"/>
    <w:rsid w:val="5C170516"/>
    <w:rsid w:val="5D91714A"/>
    <w:rsid w:val="633F06A8"/>
    <w:rsid w:val="63ED2180"/>
    <w:rsid w:val="64C9042A"/>
    <w:rsid w:val="66D26525"/>
    <w:rsid w:val="66D567BD"/>
    <w:rsid w:val="670A0906"/>
    <w:rsid w:val="67CC2670"/>
    <w:rsid w:val="67FC4A90"/>
    <w:rsid w:val="681065B5"/>
    <w:rsid w:val="6893133E"/>
    <w:rsid w:val="68E91002"/>
    <w:rsid w:val="695132FA"/>
    <w:rsid w:val="697014B9"/>
    <w:rsid w:val="69B33609"/>
    <w:rsid w:val="6ABA7ADB"/>
    <w:rsid w:val="6AC05EE7"/>
    <w:rsid w:val="6ADE5C01"/>
    <w:rsid w:val="6C060AF4"/>
    <w:rsid w:val="6C28206F"/>
    <w:rsid w:val="6C4D348B"/>
    <w:rsid w:val="6CC7686F"/>
    <w:rsid w:val="6EB82389"/>
    <w:rsid w:val="72B018C4"/>
    <w:rsid w:val="746A5998"/>
    <w:rsid w:val="75475670"/>
    <w:rsid w:val="78C5192F"/>
    <w:rsid w:val="79EA5777"/>
    <w:rsid w:val="7BFC2C02"/>
    <w:rsid w:val="7C2626A4"/>
    <w:rsid w:val="7F7857DE"/>
    <w:rsid w:val="7FB9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pPr>
    <w:rPr>
      <w:rFonts w:ascii="Calibri" w:hAnsi="Calibri"/>
      <w:kern w:val="0"/>
      <w:sz w:val="20"/>
      <w:szCs w:val="20"/>
    </w:rPr>
  </w:style>
  <w:style w:type="paragraph" w:styleId="5">
    <w:name w:val="Plain Text"/>
    <w:basedOn w:val="1"/>
    <w:next w:val="6"/>
    <w:unhideWhenUsed/>
    <w:qFormat/>
    <w:uiPriority w:val="0"/>
    <w:rPr>
      <w:rFonts w:hint="eastAsia" w:ascii="宋体" w:hAnsi="宋体"/>
      <w:kern w:val="0"/>
      <w:sz w:val="20"/>
      <w:szCs w:val="20"/>
    </w:rPr>
  </w:style>
  <w:style w:type="paragraph" w:styleId="6">
    <w:name w:val="toc 1"/>
    <w:basedOn w:val="1"/>
    <w:next w:val="1"/>
    <w:qFormat/>
    <w:uiPriority w:val="0"/>
  </w:style>
  <w:style w:type="paragraph" w:styleId="7">
    <w:name w:val="Balloon Text"/>
    <w:basedOn w:val="1"/>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Normal (Web)"/>
    <w:basedOn w:val="1"/>
    <w:unhideWhenUsed/>
    <w:qFormat/>
    <w:uiPriority w:val="0"/>
    <w:pPr>
      <w:spacing w:before="100" w:beforeAutospacing="1" w:after="100" w:afterAutospacing="1"/>
      <w:jc w:val="left"/>
    </w:pPr>
    <w:rPr>
      <w:kern w:val="0"/>
      <w:sz w:val="24"/>
    </w:rPr>
  </w:style>
  <w:style w:type="character" w:styleId="12">
    <w:name w:val="Strong"/>
    <w:basedOn w:val="11"/>
    <w:qFormat/>
    <w:uiPriority w:val="22"/>
    <w:rPr>
      <w:b/>
      <w:bCs/>
    </w:rPr>
  </w:style>
  <w:style w:type="paragraph" w:customStyle="1" w:styleId="13">
    <w:name w:val="正文0"/>
    <w:basedOn w:val="1"/>
    <w:qFormat/>
    <w:uiPriority w:val="0"/>
    <w:pPr>
      <w:autoSpaceDE w:val="0"/>
      <w:autoSpaceDN w:val="0"/>
      <w:adjustRightInd w:val="0"/>
      <w:spacing w:before="240" w:after="60" w:line="360" w:lineRule="atLeast"/>
    </w:pPr>
    <w:rPr>
      <w:b/>
      <w:kern w:val="0"/>
      <w:sz w:val="24"/>
    </w:rPr>
  </w:style>
  <w:style w:type="paragraph" w:customStyle="1" w:styleId="14">
    <w:name w:val="null3"/>
    <w:qFormat/>
    <w:uiPriority w:val="0"/>
    <w:rPr>
      <w:rFonts w:hint="eastAsia" w:ascii="Calibri" w:hAnsi="Calibri" w:eastAsia="宋体" w:cs="Times New Roman"/>
      <w:lang w:val="en-US" w:eastAsia="zh-Hans" w:bidi="ar-SA"/>
    </w:rPr>
  </w:style>
  <w:style w:type="character" w:customStyle="1" w:styleId="15">
    <w:name w:val="font1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default" w:ascii="Calibri" w:hAnsi="Calibri" w:cs="Calibri"/>
      <w:color w:val="000000"/>
      <w:sz w:val="21"/>
      <w:szCs w:val="21"/>
      <w:u w:val="none"/>
    </w:rPr>
  </w:style>
  <w:style w:type="character" w:customStyle="1" w:styleId="17">
    <w:name w:val="font21"/>
    <w:basedOn w:val="11"/>
    <w:qFormat/>
    <w:uiPriority w:val="0"/>
    <w:rPr>
      <w:rFonts w:hint="eastAsia" w:ascii="宋体" w:hAnsi="宋体" w:eastAsia="宋体" w:cs="宋体"/>
      <w:color w:val="191919"/>
      <w:sz w:val="21"/>
      <w:szCs w:val="21"/>
      <w:u w:val="none"/>
    </w:rPr>
  </w:style>
  <w:style w:type="character" w:customStyle="1" w:styleId="18">
    <w:name w:val="font41"/>
    <w:basedOn w:val="11"/>
    <w:qFormat/>
    <w:uiPriority w:val="0"/>
    <w:rPr>
      <w:rFonts w:hint="default" w:ascii="Calibri" w:hAnsi="Calibri" w:cs="Calibri"/>
      <w:color w:val="191919"/>
      <w:sz w:val="21"/>
      <w:szCs w:val="21"/>
      <w:u w:val="none"/>
    </w:rPr>
  </w:style>
  <w:style w:type="character" w:customStyle="1" w:styleId="19">
    <w:name w:val="15"/>
    <w:basedOn w:val="11"/>
    <w:qFormat/>
    <w:uiPriority w:val="0"/>
    <w:rPr>
      <w:rFonts w:ascii="Courier New"/>
      <w:b/>
      <w:bCs/>
    </w:rPr>
  </w:style>
  <w:style w:type="character" w:customStyle="1" w:styleId="20">
    <w:name w:val="16"/>
    <w:basedOn w:val="11"/>
    <w:qFormat/>
    <w:uiPriority w:val="0"/>
    <w:rPr>
      <w:rFonts w:ascii="宋体" w:eastAsia="宋体"/>
      <w:color w:val="auto"/>
      <w:sz w:val="21"/>
      <w:szCs w:val="21"/>
    </w:rPr>
  </w:style>
  <w:style w:type="character" w:customStyle="1" w:styleId="21">
    <w:name w:val="标题 2 字符"/>
    <w:basedOn w:val="11"/>
    <w:link w:val="3"/>
    <w:qFormat/>
    <w:uiPriority w:val="0"/>
    <w:rPr>
      <w:rFonts w:asciiTheme="majorHAnsi" w:hAnsiTheme="majorHAnsi" w:eastAsiaTheme="majorEastAsia" w:cstheme="majorBidi"/>
      <w:b/>
      <w:bCs/>
      <w:kern w:val="2"/>
      <w:sz w:val="32"/>
      <w:szCs w:val="32"/>
    </w:rPr>
  </w:style>
  <w:style w:type="paragraph" w:customStyle="1" w:styleId="22">
    <w:name w:val="列出段落1"/>
    <w:basedOn w:val="1"/>
    <w:qFormat/>
    <w:uiPriority w:val="34"/>
    <w:pPr>
      <w:ind w:firstLine="420" w:firstLineChars="200"/>
    </w:pPr>
    <w:rPr>
      <w:szCs w:val="21"/>
    </w:rPr>
  </w:style>
  <w:style w:type="character" w:customStyle="1" w:styleId="23">
    <w:name w:val="标题 1 字符"/>
    <w:basedOn w:val="11"/>
    <w:link w:val="2"/>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me too</Company>
  <Pages>30</Pages>
  <Words>4326</Words>
  <Characters>4848</Characters>
  <Lines>82</Lines>
  <Paragraphs>23</Paragraphs>
  <TotalTime>2</TotalTime>
  <ScaleCrop>false</ScaleCrop>
  <LinksUpToDate>false</LinksUpToDate>
  <CharactersWithSpaces>5062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陈国水</cp:lastModifiedBy>
  <cp:lastPrinted>2024-12-20T08:04:00Z</cp:lastPrinted>
  <dcterms:modified xsi:type="dcterms:W3CDTF">2025-04-23T08:45:00Z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E8E6949116384014BBE5EFB6B8E519E5_13</vt:lpwstr>
  </property>
  <property fmtid="{D5CDD505-2E9C-101B-9397-08002B2CF9AE}" pid="4" name="KSOTemplateDocerSaveRecord">
    <vt:lpwstr>eyJoZGlkIjoiYWMyOWQxMmE5YzU5YWI1MTMyYjUxYjExN2YzYmM3ZDYiLCJ1c2VySWQiOiI3Mjc0NDQ3MzIifQ==</vt:lpwstr>
  </property>
</Properties>
</file>