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1F254">
      <w:pPr>
        <w:tabs>
          <w:tab w:val="left" w:pos="7572"/>
        </w:tabs>
        <w:spacing w:line="360" w:lineRule="exact"/>
        <w:jc w:val="center"/>
        <w:rPr>
          <w:rFonts w:hint="eastAsia"/>
          <w:b/>
          <w:color w:val="auto"/>
          <w:sz w:val="30"/>
          <w:highlight w:val="none"/>
        </w:rPr>
      </w:pPr>
      <w:r>
        <w:rPr>
          <w:rFonts w:hint="eastAsia"/>
          <w:b/>
          <w:color w:val="auto"/>
          <w:sz w:val="30"/>
          <w:highlight w:val="none"/>
        </w:rPr>
        <w:t>资格及响应性审查表</w:t>
      </w:r>
      <w:bookmarkStart w:id="0" w:name="_GoBack"/>
      <w:bookmarkEnd w:id="0"/>
    </w:p>
    <w:p w14:paraId="5BC35B6F">
      <w:pPr>
        <w:tabs>
          <w:tab w:val="left" w:pos="7572"/>
        </w:tabs>
        <w:spacing w:line="360" w:lineRule="exact"/>
        <w:ind w:firstLine="8011" w:firstLineChars="3800"/>
        <w:rPr>
          <w:rFonts w:ascii="宋体"/>
          <w:b/>
          <w:bCs/>
          <w:color w:val="auto"/>
          <w:highlight w:val="none"/>
        </w:rPr>
      </w:pPr>
      <w:r>
        <w:rPr>
          <w:rFonts w:hint="eastAsia" w:ascii="宋体"/>
          <w:b/>
          <w:bCs/>
          <w:color w:val="auto"/>
          <w:highlight w:val="none"/>
        </w:rPr>
        <w:t>项目名</w:t>
      </w:r>
      <w:r>
        <w:rPr>
          <w:rFonts w:hint="eastAsia" w:ascii="宋体"/>
          <w:b/>
          <w:bCs/>
          <w:color w:val="auto"/>
          <w:szCs w:val="22"/>
          <w:highlight w:val="none"/>
        </w:rPr>
        <w:t>称：县级融媒体省级总平台报刊编排服务项目</w:t>
      </w:r>
    </w:p>
    <w:tbl>
      <w:tblPr>
        <w:tblStyle w:val="9"/>
        <w:tblW w:w="12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069"/>
        <w:gridCol w:w="1991"/>
      </w:tblGrid>
      <w:tr w14:paraId="5A25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24" w:type="dxa"/>
            <w:vAlign w:val="center"/>
          </w:tcPr>
          <w:p w14:paraId="592EA342">
            <w:pPr>
              <w:jc w:val="center"/>
              <w:rPr>
                <w:rFonts w:hint="eastAsia" w:ascii="宋体" w:hAnsi="宋体" w:cs="宋体"/>
                <w:b/>
                <w:bCs w:val="0"/>
                <w:color w:val="auto"/>
                <w:spacing w:val="-20"/>
                <w:sz w:val="24"/>
                <w:highlight w:val="none"/>
              </w:rPr>
            </w:pPr>
            <w:r>
              <w:rPr>
                <w:rFonts w:hint="eastAsia" w:ascii="宋体" w:hAnsi="宋体" w:cs="宋体"/>
                <w:b/>
                <w:bCs w:val="0"/>
                <w:color w:val="auto"/>
                <w:spacing w:val="-20"/>
                <w:sz w:val="24"/>
                <w:highlight w:val="none"/>
              </w:rPr>
              <w:t>序号</w:t>
            </w:r>
          </w:p>
        </w:tc>
        <w:tc>
          <w:tcPr>
            <w:tcW w:w="10069" w:type="dxa"/>
            <w:vAlign w:val="center"/>
          </w:tcPr>
          <w:p w14:paraId="5128743A">
            <w:pPr>
              <w:jc w:val="center"/>
              <w:rPr>
                <w:rFonts w:hint="eastAsia" w:ascii="宋体" w:hAnsi="宋体" w:cs="宋体"/>
                <w:b/>
                <w:bCs w:val="0"/>
                <w:color w:val="auto"/>
                <w:sz w:val="24"/>
                <w:highlight w:val="none"/>
              </w:rPr>
            </w:pPr>
            <w:r>
              <w:rPr>
                <w:rFonts w:hint="eastAsia" w:ascii="宋体" w:hAnsi="宋体" w:cs="宋体"/>
                <w:b/>
                <w:bCs w:val="0"/>
                <w:color w:val="auto"/>
                <w:spacing w:val="-20"/>
                <w:sz w:val="24"/>
                <w:highlight w:val="none"/>
              </w:rPr>
              <w:t xml:space="preserve">     资格审查要求</w:t>
            </w:r>
          </w:p>
        </w:tc>
        <w:tc>
          <w:tcPr>
            <w:tcW w:w="1991" w:type="dxa"/>
            <w:vAlign w:val="center"/>
          </w:tcPr>
          <w:p w14:paraId="102E31FC">
            <w:pPr>
              <w:jc w:val="center"/>
              <w:rPr>
                <w:rFonts w:hint="eastAsia" w:ascii="宋体" w:hAnsi="宋体" w:cs="宋体"/>
                <w:b/>
                <w:bCs w:val="0"/>
                <w:color w:val="auto"/>
                <w:spacing w:val="-20"/>
                <w:sz w:val="24"/>
                <w:highlight w:val="none"/>
              </w:rPr>
            </w:pPr>
            <w:r>
              <w:rPr>
                <w:rFonts w:hint="eastAsia" w:ascii="宋体" w:hAnsi="宋体" w:cs="宋体"/>
                <w:b/>
                <w:bCs w:val="0"/>
                <w:color w:val="auto"/>
                <w:spacing w:val="-20"/>
                <w:sz w:val="24"/>
                <w:highlight w:val="none"/>
              </w:rPr>
              <w:t>审查结果</w:t>
            </w:r>
          </w:p>
        </w:tc>
      </w:tr>
      <w:tr w14:paraId="7F3C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824" w:type="dxa"/>
            <w:vAlign w:val="center"/>
          </w:tcPr>
          <w:p w14:paraId="10EE0421">
            <w:pPr>
              <w:spacing w:line="220" w:lineRule="exact"/>
              <w:jc w:val="center"/>
              <w:rPr>
                <w:rFonts w:hint="eastAsia" w:ascii="宋体"/>
                <w:color w:val="auto"/>
                <w:spacing w:val="-20"/>
                <w:sz w:val="24"/>
                <w:highlight w:val="none"/>
              </w:rPr>
            </w:pPr>
            <w:r>
              <w:rPr>
                <w:rFonts w:hint="eastAsia" w:ascii="宋体"/>
                <w:color w:val="auto"/>
                <w:spacing w:val="-20"/>
                <w:sz w:val="24"/>
                <w:highlight w:val="none"/>
              </w:rPr>
              <w:t>1</w:t>
            </w:r>
          </w:p>
        </w:tc>
        <w:tc>
          <w:tcPr>
            <w:tcW w:w="10069" w:type="dxa"/>
            <w:vAlign w:val="center"/>
          </w:tcPr>
          <w:p w14:paraId="0BE47DAB">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招募对象应是具有独立法人资格，有能力提供相关内容及服务的国内企业</w:t>
            </w:r>
          </w:p>
          <w:p w14:paraId="2E6BEBB6">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(招募对象应提供合格有效的三证合一的企业法人营业执照副本复印件，并加盖单位公章)</w:t>
            </w:r>
          </w:p>
        </w:tc>
        <w:tc>
          <w:tcPr>
            <w:tcW w:w="1991" w:type="dxa"/>
            <w:vAlign w:val="center"/>
          </w:tcPr>
          <w:p w14:paraId="1575F0D9">
            <w:pPr>
              <w:jc w:val="center"/>
              <w:rPr>
                <w:rFonts w:ascii="宋体"/>
                <w:color w:val="auto"/>
                <w:sz w:val="24"/>
                <w:highlight w:val="none"/>
              </w:rPr>
            </w:pPr>
          </w:p>
        </w:tc>
      </w:tr>
      <w:tr w14:paraId="7D8D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824" w:type="dxa"/>
            <w:vAlign w:val="center"/>
          </w:tcPr>
          <w:p w14:paraId="66491D3B">
            <w:pPr>
              <w:spacing w:line="220" w:lineRule="exact"/>
              <w:jc w:val="center"/>
              <w:rPr>
                <w:rFonts w:hint="eastAsia" w:ascii="宋体"/>
                <w:color w:val="auto"/>
                <w:spacing w:val="-20"/>
                <w:sz w:val="24"/>
                <w:highlight w:val="none"/>
              </w:rPr>
            </w:pPr>
            <w:r>
              <w:rPr>
                <w:rFonts w:ascii="宋体"/>
                <w:color w:val="auto"/>
                <w:spacing w:val="-20"/>
                <w:sz w:val="24"/>
                <w:highlight w:val="none"/>
              </w:rPr>
              <w:t>2</w:t>
            </w:r>
          </w:p>
        </w:tc>
        <w:tc>
          <w:tcPr>
            <w:tcW w:w="10069" w:type="dxa"/>
            <w:vAlign w:val="center"/>
          </w:tcPr>
          <w:p w14:paraId="030473E8">
            <w:p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募对象应通过“信用中国”网站（www.creditchina.gov.cn）、中国政府采购网（www.ccgp.gov.cn）、中国执行信息公开网（http://zxgk.court.gov.cn/）查询并打印相应的信用记录（查询日期应为招募公告期间，并加盖单位公章）；</w:t>
            </w:r>
          </w:p>
        </w:tc>
        <w:tc>
          <w:tcPr>
            <w:tcW w:w="1991" w:type="dxa"/>
            <w:vAlign w:val="center"/>
          </w:tcPr>
          <w:p w14:paraId="12A08656">
            <w:pPr>
              <w:jc w:val="center"/>
              <w:rPr>
                <w:rFonts w:ascii="宋体"/>
                <w:color w:val="auto"/>
                <w:sz w:val="24"/>
                <w:highlight w:val="none"/>
              </w:rPr>
            </w:pPr>
          </w:p>
        </w:tc>
      </w:tr>
      <w:tr w14:paraId="0D76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trPr>
        <w:tc>
          <w:tcPr>
            <w:tcW w:w="824" w:type="dxa"/>
            <w:vAlign w:val="center"/>
          </w:tcPr>
          <w:p w14:paraId="48ACADFA">
            <w:pPr>
              <w:spacing w:line="220" w:lineRule="exact"/>
              <w:jc w:val="center"/>
              <w:rPr>
                <w:rFonts w:hint="eastAsia" w:ascii="宋体"/>
                <w:color w:val="auto"/>
                <w:spacing w:val="-20"/>
                <w:sz w:val="24"/>
                <w:highlight w:val="none"/>
              </w:rPr>
            </w:pPr>
            <w:r>
              <w:rPr>
                <w:rFonts w:ascii="宋体"/>
                <w:color w:val="auto"/>
                <w:spacing w:val="-20"/>
                <w:sz w:val="24"/>
                <w:highlight w:val="none"/>
              </w:rPr>
              <w:t>3</w:t>
            </w:r>
          </w:p>
        </w:tc>
        <w:tc>
          <w:tcPr>
            <w:tcW w:w="10069" w:type="dxa"/>
            <w:vAlign w:val="center"/>
          </w:tcPr>
          <w:p w14:paraId="7E3B8465">
            <w:pPr>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招募对象应具有报纸采编内容管理、报纸排版反解软件系统、报纸采编大样可视化监看系统等软件著作权登记证书（提供相关证书复印件，并加盖单位公章）</w:t>
            </w:r>
            <w:r>
              <w:rPr>
                <w:rFonts w:hint="eastAsia" w:ascii="宋体" w:hAnsi="宋体" w:eastAsia="宋体" w:cs="宋体"/>
                <w:color w:val="auto"/>
                <w:kern w:val="0"/>
                <w:sz w:val="24"/>
                <w:highlight w:val="none"/>
                <w:lang w:val="en-US" w:eastAsia="zh-CN"/>
              </w:rPr>
              <w:t>;</w:t>
            </w:r>
          </w:p>
        </w:tc>
        <w:tc>
          <w:tcPr>
            <w:tcW w:w="1991" w:type="dxa"/>
            <w:vAlign w:val="center"/>
          </w:tcPr>
          <w:p w14:paraId="2484F6A8">
            <w:pPr>
              <w:jc w:val="center"/>
              <w:rPr>
                <w:rFonts w:ascii="宋体"/>
                <w:color w:val="auto"/>
                <w:sz w:val="24"/>
                <w:highlight w:val="none"/>
              </w:rPr>
            </w:pPr>
          </w:p>
        </w:tc>
      </w:tr>
      <w:tr w14:paraId="72E6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824" w:type="dxa"/>
            <w:vAlign w:val="center"/>
          </w:tcPr>
          <w:p w14:paraId="70A47A52">
            <w:pPr>
              <w:spacing w:line="220" w:lineRule="exact"/>
              <w:jc w:val="center"/>
              <w:rPr>
                <w:rFonts w:hint="eastAsia" w:ascii="宋体" w:eastAsia="宋体"/>
                <w:color w:val="auto"/>
                <w:spacing w:val="-20"/>
                <w:sz w:val="24"/>
                <w:highlight w:val="none"/>
                <w:lang w:eastAsia="zh-CN"/>
              </w:rPr>
            </w:pPr>
            <w:r>
              <w:rPr>
                <w:rFonts w:hint="eastAsia" w:ascii="宋体"/>
                <w:color w:val="auto"/>
                <w:spacing w:val="-20"/>
                <w:sz w:val="24"/>
                <w:highlight w:val="none"/>
                <w:lang w:val="en-US" w:eastAsia="zh-CN"/>
              </w:rPr>
              <w:t>4</w:t>
            </w:r>
          </w:p>
        </w:tc>
        <w:tc>
          <w:tcPr>
            <w:tcW w:w="10069" w:type="dxa"/>
            <w:vAlign w:val="center"/>
          </w:tcPr>
          <w:p w14:paraId="2777A6F6">
            <w:pPr>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招募对象应承诺自20</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年1月1日起至本项目招募公示结束时间止，在福建广电网络集团</w:t>
            </w:r>
            <w:r>
              <w:rPr>
                <w:rFonts w:hint="eastAsia" w:ascii="宋体" w:hAnsi="宋体" w:cs="宋体"/>
                <w:color w:val="auto"/>
                <w:kern w:val="0"/>
                <w:sz w:val="24"/>
                <w:highlight w:val="none"/>
                <w:lang w:val="en-US" w:eastAsia="zh-CN"/>
              </w:rPr>
              <w:t>股份有限公司</w:t>
            </w:r>
            <w:r>
              <w:rPr>
                <w:rFonts w:hint="eastAsia" w:ascii="宋体" w:hAnsi="宋体" w:cs="宋体"/>
                <w:color w:val="auto"/>
                <w:kern w:val="0"/>
                <w:sz w:val="24"/>
                <w:highlight w:val="none"/>
              </w:rPr>
              <w:t>或福建广电网络融媒体科技有限责任公司无不良合同履行记录（提供</w:t>
            </w:r>
            <w:r>
              <w:rPr>
                <w:rFonts w:hint="eastAsia" w:ascii="宋体" w:hAnsi="宋体" w:cs="宋体"/>
                <w:color w:val="auto"/>
                <w:kern w:val="0"/>
                <w:sz w:val="24"/>
                <w:highlight w:val="none"/>
                <w:lang w:val="en-US" w:eastAsia="zh-CN"/>
              </w:rPr>
              <w:t>合作服务</w:t>
            </w:r>
            <w:r>
              <w:rPr>
                <w:rFonts w:hint="eastAsia" w:ascii="宋体" w:hAnsi="宋体" w:cs="宋体"/>
                <w:color w:val="auto"/>
                <w:kern w:val="0"/>
                <w:sz w:val="24"/>
                <w:highlight w:val="none"/>
              </w:rPr>
              <w:t>承诺函，并加盖</w:t>
            </w:r>
            <w:r>
              <w:rPr>
                <w:rFonts w:hint="eastAsia" w:ascii="宋体" w:hAnsi="宋体" w:cs="宋体"/>
                <w:color w:val="auto"/>
                <w:kern w:val="0"/>
                <w:sz w:val="24"/>
                <w:highlight w:val="none"/>
                <w:lang w:val="en-US" w:eastAsia="zh-CN"/>
              </w:rPr>
              <w:t>单位</w:t>
            </w:r>
            <w:r>
              <w:rPr>
                <w:rFonts w:hint="eastAsia" w:ascii="宋体" w:hAnsi="宋体" w:cs="宋体"/>
                <w:color w:val="auto"/>
                <w:kern w:val="0"/>
                <w:sz w:val="24"/>
                <w:highlight w:val="none"/>
              </w:rPr>
              <w:t>公章），若有，其招募文件将被拒绝</w:t>
            </w:r>
            <w:r>
              <w:rPr>
                <w:rFonts w:hint="eastAsia" w:ascii="宋体" w:hAnsi="宋体" w:cs="宋体"/>
                <w:color w:val="auto"/>
                <w:kern w:val="0"/>
                <w:sz w:val="24"/>
                <w:highlight w:val="none"/>
                <w:lang w:eastAsia="zh-CN"/>
              </w:rPr>
              <w:t>。</w:t>
            </w:r>
          </w:p>
        </w:tc>
        <w:tc>
          <w:tcPr>
            <w:tcW w:w="1991" w:type="dxa"/>
            <w:vAlign w:val="center"/>
          </w:tcPr>
          <w:p w14:paraId="61251BE5">
            <w:pPr>
              <w:jc w:val="center"/>
              <w:rPr>
                <w:rFonts w:ascii="宋体"/>
                <w:color w:val="auto"/>
                <w:sz w:val="24"/>
                <w:highlight w:val="none"/>
              </w:rPr>
            </w:pPr>
          </w:p>
        </w:tc>
      </w:tr>
      <w:tr w14:paraId="7132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824" w:type="dxa"/>
            <w:vAlign w:val="center"/>
          </w:tcPr>
          <w:p w14:paraId="308D5120">
            <w:pPr>
              <w:spacing w:line="220" w:lineRule="exact"/>
              <w:jc w:val="center"/>
              <w:rPr>
                <w:rFonts w:hint="default" w:ascii="宋体" w:eastAsia="宋体"/>
                <w:color w:val="auto"/>
                <w:spacing w:val="-20"/>
                <w:sz w:val="24"/>
                <w:highlight w:val="none"/>
                <w:lang w:val="en-US" w:eastAsia="zh-CN"/>
              </w:rPr>
            </w:pPr>
            <w:r>
              <w:rPr>
                <w:rFonts w:hint="eastAsia" w:ascii="宋体"/>
                <w:color w:val="auto"/>
                <w:spacing w:val="-20"/>
                <w:sz w:val="24"/>
                <w:highlight w:val="none"/>
                <w:lang w:val="en-US" w:eastAsia="zh-CN"/>
              </w:rPr>
              <w:t>5</w:t>
            </w:r>
          </w:p>
        </w:tc>
        <w:tc>
          <w:tcPr>
            <w:tcW w:w="10069" w:type="dxa"/>
            <w:vAlign w:val="center"/>
          </w:tcPr>
          <w:p w14:paraId="5E492D19">
            <w:pPr>
              <w:jc w:val="left"/>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tc>
        <w:tc>
          <w:tcPr>
            <w:tcW w:w="1991" w:type="dxa"/>
            <w:vAlign w:val="center"/>
          </w:tcPr>
          <w:p w14:paraId="5F73675A">
            <w:pPr>
              <w:jc w:val="center"/>
              <w:rPr>
                <w:rFonts w:ascii="宋体"/>
                <w:color w:val="auto"/>
                <w:sz w:val="24"/>
                <w:highlight w:val="none"/>
              </w:rPr>
            </w:pPr>
          </w:p>
        </w:tc>
      </w:tr>
      <w:tr w14:paraId="4541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824" w:type="dxa"/>
            <w:vAlign w:val="center"/>
          </w:tcPr>
          <w:p w14:paraId="20663395">
            <w:pPr>
              <w:spacing w:line="220" w:lineRule="exact"/>
              <w:jc w:val="center"/>
              <w:rPr>
                <w:rFonts w:hint="eastAsia" w:ascii="宋体" w:eastAsia="宋体"/>
                <w:color w:val="auto"/>
                <w:spacing w:val="-20"/>
                <w:sz w:val="24"/>
                <w:highlight w:val="none"/>
                <w:lang w:eastAsia="zh-CN"/>
              </w:rPr>
            </w:pPr>
            <w:r>
              <w:rPr>
                <w:rFonts w:hint="eastAsia" w:ascii="宋体"/>
                <w:color w:val="auto"/>
                <w:spacing w:val="-20"/>
                <w:sz w:val="24"/>
                <w:highlight w:val="none"/>
                <w:lang w:val="en-US" w:eastAsia="zh-CN"/>
              </w:rPr>
              <w:t>6</w:t>
            </w:r>
          </w:p>
        </w:tc>
        <w:tc>
          <w:tcPr>
            <w:tcW w:w="10069" w:type="dxa"/>
            <w:vAlign w:val="center"/>
          </w:tcPr>
          <w:p w14:paraId="2F0CF47B">
            <w:pPr>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招募对象应承诺报刊编排系统服务包结算单价（含税）不高于1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万元/年，并在满足一定服务期后交付报刊编排系统所有权（详见公告附件1），在此基础上对服务及报刊编排系统交付后的服务合作模式报价做出承诺，否则其招募文件将被拒绝（提供相关报价的合作服务承诺函，并加盖单位公章）。</w:t>
            </w:r>
          </w:p>
        </w:tc>
        <w:tc>
          <w:tcPr>
            <w:tcW w:w="1991" w:type="dxa"/>
            <w:vAlign w:val="center"/>
          </w:tcPr>
          <w:p w14:paraId="5863953D">
            <w:pPr>
              <w:jc w:val="center"/>
              <w:rPr>
                <w:rFonts w:ascii="宋体"/>
                <w:color w:val="auto"/>
                <w:sz w:val="24"/>
                <w:highlight w:val="none"/>
              </w:rPr>
            </w:pPr>
          </w:p>
        </w:tc>
      </w:tr>
      <w:tr w14:paraId="69EA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0893" w:type="dxa"/>
            <w:gridSpan w:val="2"/>
            <w:vAlign w:val="center"/>
          </w:tcPr>
          <w:p w14:paraId="2BC01912">
            <w:pPr>
              <w:jc w:val="center"/>
              <w:rPr>
                <w:color w:val="auto"/>
                <w:sz w:val="24"/>
                <w:highlight w:val="none"/>
              </w:rPr>
            </w:pPr>
            <w:r>
              <w:rPr>
                <w:rFonts w:hint="eastAsia"/>
                <w:b/>
                <w:color w:val="auto"/>
                <w:spacing w:val="-20"/>
                <w:sz w:val="24"/>
                <w:highlight w:val="none"/>
              </w:rPr>
              <w:t>结                 论</w:t>
            </w:r>
          </w:p>
        </w:tc>
        <w:tc>
          <w:tcPr>
            <w:tcW w:w="1991" w:type="dxa"/>
            <w:vAlign w:val="center"/>
          </w:tcPr>
          <w:p w14:paraId="3B100FF9">
            <w:pPr>
              <w:jc w:val="center"/>
              <w:rPr>
                <w:rFonts w:hint="eastAsia" w:ascii="宋体"/>
                <w:b/>
                <w:color w:val="auto"/>
                <w:sz w:val="24"/>
                <w:highlight w:val="none"/>
              </w:rPr>
            </w:pPr>
          </w:p>
        </w:tc>
      </w:tr>
    </w:tbl>
    <w:p w14:paraId="19494169">
      <w:pPr>
        <w:rPr>
          <w:rFonts w:hint="eastAsia" w:ascii="宋体" w:hAnsi="宋体"/>
          <w:color w:val="auto"/>
          <w:sz w:val="18"/>
          <w:szCs w:val="18"/>
          <w:highlight w:val="none"/>
        </w:rPr>
      </w:pPr>
      <w:r>
        <w:rPr>
          <w:rFonts w:hint="eastAsia" w:ascii="宋体"/>
          <w:color w:val="auto"/>
          <w:highlight w:val="none"/>
        </w:rPr>
        <w:t>1、表中“√”表示“符合招募文件要求”，“×”表示“不符合招募文件要求”。  2、在结论栏中仅填写“合格”或“不合格”。</w:t>
      </w:r>
    </w:p>
    <w:p w14:paraId="703F0369">
      <w:pPr>
        <w:spacing w:line="580" w:lineRule="exact"/>
        <w:rPr>
          <w:rFonts w:hint="eastAsia" w:ascii="黑体" w:hAnsi="黑体" w:eastAsia="黑体" w:cs="黑体"/>
          <w:color w:val="auto"/>
          <w:sz w:val="32"/>
          <w:szCs w:val="32"/>
          <w:highlight w:val="none"/>
        </w:rPr>
        <w:sectPr>
          <w:pgSz w:w="16838" w:h="11906" w:orient="landscape"/>
          <w:pgMar w:top="1587" w:right="2098" w:bottom="1474" w:left="1871" w:header="851" w:footer="992" w:gutter="0"/>
          <w:cols w:space="720" w:num="1"/>
          <w:docGrid w:type="lines" w:linePitch="312" w:charSpace="0"/>
        </w:sectPr>
      </w:pPr>
    </w:p>
    <w:p w14:paraId="695A30C0">
      <w:pPr>
        <w:spacing w:line="58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附件：合作方招募评分规则</w:t>
      </w:r>
    </w:p>
    <w:p w14:paraId="3FD5D442">
      <w:pPr>
        <w:spacing w:line="580" w:lineRule="exact"/>
        <w:ind w:firstLine="640" w:firstLineChars="200"/>
        <w:rPr>
          <w:rFonts w:hint="eastAsia"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lang w:val="en-US" w:eastAsia="zh-CN"/>
        </w:rPr>
        <w:t>本次招募</w:t>
      </w:r>
      <w:r>
        <w:rPr>
          <w:rFonts w:hint="eastAsia" w:ascii="仿宋_GB2312" w:hAnsi="仿宋" w:eastAsia="仿宋_GB2312"/>
          <w:color w:val="auto"/>
          <w:kern w:val="0"/>
          <w:sz w:val="32"/>
          <w:szCs w:val="32"/>
          <w:highlight w:val="none"/>
        </w:rPr>
        <w:t>采用综合评分法，</w:t>
      </w:r>
      <w:r>
        <w:rPr>
          <w:rFonts w:hint="eastAsia" w:ascii="仿宋_GB2312" w:hAnsi="仿宋" w:eastAsia="仿宋_GB2312"/>
          <w:color w:val="auto"/>
          <w:kern w:val="0"/>
          <w:sz w:val="32"/>
          <w:szCs w:val="32"/>
          <w:highlight w:val="none"/>
          <w:lang w:val="en-US" w:eastAsia="zh-CN"/>
        </w:rPr>
        <w:t>广网融科公司经营评审</w:t>
      </w:r>
      <w:r>
        <w:rPr>
          <w:rFonts w:hint="eastAsia" w:ascii="仿宋_GB2312" w:hAnsi="仿宋" w:eastAsia="仿宋_GB2312"/>
          <w:color w:val="auto"/>
          <w:kern w:val="0"/>
          <w:sz w:val="32"/>
          <w:szCs w:val="32"/>
          <w:highlight w:val="none"/>
        </w:rPr>
        <w:t>会将对通过资格审查的各</w:t>
      </w:r>
      <w:r>
        <w:rPr>
          <w:rFonts w:hint="eastAsia" w:ascii="仿宋_GB2312" w:hAnsi="仿宋" w:eastAsia="仿宋_GB2312"/>
          <w:color w:val="auto"/>
          <w:kern w:val="0"/>
          <w:sz w:val="32"/>
          <w:szCs w:val="32"/>
          <w:highlight w:val="none"/>
          <w:lang w:val="en-US" w:eastAsia="zh-CN"/>
        </w:rPr>
        <w:t>意向合作方</w:t>
      </w:r>
      <w:r>
        <w:rPr>
          <w:rFonts w:hint="eastAsia" w:ascii="仿宋_GB2312" w:hAnsi="仿宋" w:eastAsia="仿宋_GB2312"/>
          <w:color w:val="auto"/>
          <w:kern w:val="0"/>
          <w:sz w:val="32"/>
          <w:szCs w:val="32"/>
          <w:highlight w:val="none"/>
        </w:rPr>
        <w:t>，根据以下标准和方法进行评议。评分将按技术部分、商务部分和报价部分分别进行，计算出各</w:t>
      </w:r>
      <w:r>
        <w:rPr>
          <w:rFonts w:hint="eastAsia" w:ascii="仿宋_GB2312" w:hAnsi="仿宋" w:eastAsia="仿宋_GB2312"/>
          <w:color w:val="auto"/>
          <w:kern w:val="0"/>
          <w:sz w:val="32"/>
          <w:szCs w:val="32"/>
          <w:highlight w:val="none"/>
          <w:lang w:val="en-US" w:eastAsia="zh-CN"/>
        </w:rPr>
        <w:t>意向合作方</w:t>
      </w:r>
      <w:r>
        <w:rPr>
          <w:rFonts w:hint="eastAsia" w:ascii="仿宋_GB2312" w:hAnsi="仿宋" w:eastAsia="仿宋_GB2312"/>
          <w:color w:val="auto"/>
          <w:kern w:val="0"/>
          <w:sz w:val="32"/>
          <w:szCs w:val="32"/>
          <w:highlight w:val="none"/>
        </w:rPr>
        <w:t>的综合得分，推荐综合得分第一名</w:t>
      </w:r>
      <w:r>
        <w:rPr>
          <w:rFonts w:hint="eastAsia" w:ascii="仿宋_GB2312" w:hAnsi="仿宋" w:eastAsia="仿宋_GB2312"/>
          <w:color w:val="auto"/>
          <w:kern w:val="0"/>
          <w:sz w:val="32"/>
          <w:szCs w:val="32"/>
          <w:highlight w:val="none"/>
          <w:lang w:val="en-US" w:eastAsia="zh-CN"/>
        </w:rPr>
        <w:t>的，确认</w:t>
      </w:r>
      <w:r>
        <w:rPr>
          <w:rFonts w:hint="eastAsia" w:ascii="仿宋_GB2312" w:hAnsi="仿宋" w:eastAsia="仿宋_GB2312"/>
          <w:color w:val="auto"/>
          <w:kern w:val="0"/>
          <w:sz w:val="32"/>
          <w:szCs w:val="32"/>
          <w:highlight w:val="none"/>
        </w:rPr>
        <w:t>为本项目</w:t>
      </w:r>
      <w:r>
        <w:rPr>
          <w:rFonts w:hint="eastAsia" w:ascii="仿宋_GB2312" w:hAnsi="仿宋" w:eastAsia="仿宋_GB2312"/>
          <w:color w:val="auto"/>
          <w:kern w:val="0"/>
          <w:sz w:val="32"/>
          <w:szCs w:val="32"/>
          <w:highlight w:val="none"/>
          <w:lang w:val="en-US" w:eastAsia="zh-CN"/>
        </w:rPr>
        <w:t>合作方</w:t>
      </w:r>
      <w:r>
        <w:rPr>
          <w:rFonts w:hint="eastAsia" w:ascii="仿宋_GB2312" w:hAnsi="仿宋" w:eastAsia="仿宋_GB2312"/>
          <w:color w:val="auto"/>
          <w:kern w:val="0"/>
          <w:sz w:val="32"/>
          <w:szCs w:val="32"/>
          <w:highlight w:val="none"/>
        </w:rPr>
        <w:t>。若出现有相同的综合得分，则其中</w:t>
      </w:r>
      <w:r>
        <w:rPr>
          <w:rFonts w:hint="eastAsia" w:ascii="仿宋_GB2312" w:hAnsi="仿宋" w:eastAsia="仿宋_GB2312"/>
          <w:color w:val="auto"/>
          <w:kern w:val="0"/>
          <w:sz w:val="32"/>
          <w:szCs w:val="32"/>
          <w:highlight w:val="none"/>
          <w:lang w:val="en-US" w:eastAsia="zh-CN"/>
        </w:rPr>
        <w:t>技术</w:t>
      </w:r>
      <w:r>
        <w:rPr>
          <w:rFonts w:hint="eastAsia" w:ascii="仿宋_GB2312" w:hAnsi="仿宋" w:eastAsia="仿宋_GB2312"/>
          <w:color w:val="auto"/>
          <w:kern w:val="0"/>
          <w:sz w:val="32"/>
          <w:szCs w:val="32"/>
          <w:highlight w:val="none"/>
        </w:rPr>
        <w:t>部分得分高的</w:t>
      </w:r>
      <w:r>
        <w:rPr>
          <w:rFonts w:hint="eastAsia" w:ascii="仿宋_GB2312" w:hAnsi="仿宋" w:eastAsia="仿宋_GB2312"/>
          <w:color w:val="auto"/>
          <w:kern w:val="0"/>
          <w:sz w:val="32"/>
          <w:szCs w:val="32"/>
          <w:highlight w:val="none"/>
          <w:lang w:val="en-US" w:eastAsia="zh-CN"/>
        </w:rPr>
        <w:t>意向合作方</w:t>
      </w:r>
      <w:r>
        <w:rPr>
          <w:rFonts w:hint="eastAsia" w:ascii="仿宋_GB2312" w:hAnsi="仿宋" w:eastAsia="仿宋_GB2312"/>
          <w:color w:val="auto"/>
          <w:kern w:val="0"/>
          <w:sz w:val="32"/>
          <w:szCs w:val="32"/>
          <w:highlight w:val="none"/>
        </w:rPr>
        <w:t>将被排序在前；若综合得分和</w:t>
      </w:r>
      <w:r>
        <w:rPr>
          <w:rFonts w:hint="eastAsia" w:ascii="仿宋_GB2312" w:hAnsi="仿宋" w:eastAsia="仿宋_GB2312"/>
          <w:color w:val="auto"/>
          <w:kern w:val="0"/>
          <w:sz w:val="32"/>
          <w:szCs w:val="32"/>
          <w:highlight w:val="none"/>
          <w:lang w:val="en-US" w:eastAsia="zh-CN"/>
        </w:rPr>
        <w:t>技术</w:t>
      </w:r>
      <w:r>
        <w:rPr>
          <w:rFonts w:hint="eastAsia" w:ascii="仿宋_GB2312" w:hAnsi="仿宋" w:eastAsia="仿宋_GB2312"/>
          <w:color w:val="auto"/>
          <w:kern w:val="0"/>
          <w:sz w:val="32"/>
          <w:szCs w:val="32"/>
          <w:highlight w:val="none"/>
        </w:rPr>
        <w:t>部分得分仍相同，则其中</w:t>
      </w:r>
      <w:r>
        <w:rPr>
          <w:rFonts w:hint="eastAsia" w:ascii="仿宋_GB2312" w:hAnsi="仿宋" w:eastAsia="仿宋_GB2312"/>
          <w:color w:val="auto"/>
          <w:kern w:val="0"/>
          <w:sz w:val="32"/>
          <w:szCs w:val="32"/>
          <w:highlight w:val="none"/>
          <w:lang w:val="en-US" w:eastAsia="zh-CN"/>
        </w:rPr>
        <w:t>报价部分</w:t>
      </w:r>
      <w:r>
        <w:rPr>
          <w:rFonts w:hint="eastAsia" w:ascii="仿宋_GB2312" w:hAnsi="仿宋" w:eastAsia="仿宋_GB2312"/>
          <w:color w:val="auto"/>
          <w:kern w:val="0"/>
          <w:sz w:val="32"/>
          <w:szCs w:val="32"/>
          <w:highlight w:val="none"/>
        </w:rPr>
        <w:t>得分高的</w:t>
      </w:r>
      <w:r>
        <w:rPr>
          <w:rFonts w:hint="eastAsia" w:ascii="仿宋_GB2312" w:hAnsi="仿宋" w:eastAsia="仿宋_GB2312"/>
          <w:color w:val="auto"/>
          <w:kern w:val="0"/>
          <w:sz w:val="32"/>
          <w:szCs w:val="32"/>
          <w:highlight w:val="none"/>
          <w:lang w:val="en-US" w:eastAsia="zh-CN"/>
        </w:rPr>
        <w:t>意向合作方</w:t>
      </w:r>
      <w:r>
        <w:rPr>
          <w:rFonts w:hint="eastAsia" w:ascii="仿宋_GB2312" w:hAnsi="仿宋" w:eastAsia="仿宋_GB2312"/>
          <w:color w:val="auto"/>
          <w:kern w:val="0"/>
          <w:sz w:val="32"/>
          <w:szCs w:val="32"/>
          <w:highlight w:val="none"/>
        </w:rPr>
        <w:t>将被排序在前；若综合得分、报价部分得分、技术部分得分都相同，则由广网融科公司经营评审会记名投票确认合作方排序。</w:t>
      </w:r>
    </w:p>
    <w:p w14:paraId="10C0ECCF">
      <w:pPr>
        <w:spacing w:line="580" w:lineRule="exact"/>
        <w:ind w:firstLine="640" w:firstLineChars="200"/>
        <w:rPr>
          <w:rFonts w:hint="eastAsia"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各部分评分分值分布如下：</w:t>
      </w:r>
    </w:p>
    <w:p w14:paraId="3D373EDB">
      <w:pPr>
        <w:spacing w:line="580" w:lineRule="exact"/>
        <w:ind w:firstLine="640" w:firstLineChars="200"/>
        <w:rPr>
          <w:rFonts w:hint="eastAsia"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PT：技术部分评分</w:t>
      </w:r>
      <w:r>
        <w:rPr>
          <w:rFonts w:hint="eastAsia" w:ascii="仿宋_GB2312" w:hAnsi="仿宋" w:eastAsia="仿宋_GB2312"/>
          <w:color w:val="auto"/>
          <w:kern w:val="0"/>
          <w:sz w:val="32"/>
          <w:szCs w:val="32"/>
          <w:highlight w:val="none"/>
          <w:lang w:val="en-US" w:eastAsia="zh-CN"/>
        </w:rPr>
        <w:t xml:space="preserve">    </w:t>
      </w:r>
      <w:r>
        <w:rPr>
          <w:rFonts w:hint="eastAsia" w:ascii="仿宋_GB2312" w:hAnsi="仿宋" w:eastAsia="仿宋_GB2312"/>
          <w:color w:val="auto"/>
          <w:kern w:val="0"/>
          <w:sz w:val="32"/>
          <w:szCs w:val="32"/>
          <w:highlight w:val="none"/>
        </w:rPr>
        <w:t>满分</w:t>
      </w:r>
      <w:r>
        <w:rPr>
          <w:rFonts w:hint="eastAsia" w:ascii="仿宋_GB2312" w:hAnsi="仿宋" w:eastAsia="仿宋_GB2312"/>
          <w:color w:val="auto"/>
          <w:kern w:val="0"/>
          <w:sz w:val="32"/>
          <w:szCs w:val="32"/>
          <w:highlight w:val="none"/>
          <w:lang w:val="en-US" w:eastAsia="zh-CN"/>
        </w:rPr>
        <w:t>70</w:t>
      </w:r>
      <w:r>
        <w:rPr>
          <w:rFonts w:hint="eastAsia" w:ascii="仿宋_GB2312" w:hAnsi="仿宋" w:eastAsia="仿宋_GB2312"/>
          <w:color w:val="auto"/>
          <w:kern w:val="0"/>
          <w:sz w:val="32"/>
          <w:szCs w:val="32"/>
          <w:highlight w:val="none"/>
        </w:rPr>
        <w:t>分</w:t>
      </w:r>
    </w:p>
    <w:p w14:paraId="5DAA73A8">
      <w:pPr>
        <w:spacing w:line="580" w:lineRule="exact"/>
        <w:ind w:firstLine="640" w:firstLineChars="200"/>
        <w:rPr>
          <w:rFonts w:hint="eastAsia"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PB：商务部分评分</w:t>
      </w:r>
      <w:r>
        <w:rPr>
          <w:rFonts w:hint="eastAsia" w:ascii="仿宋_GB2312" w:hAnsi="仿宋" w:eastAsia="仿宋_GB2312"/>
          <w:color w:val="auto"/>
          <w:kern w:val="0"/>
          <w:sz w:val="32"/>
          <w:szCs w:val="32"/>
          <w:highlight w:val="none"/>
          <w:lang w:val="en-US" w:eastAsia="zh-CN"/>
        </w:rPr>
        <w:t xml:space="preserve">    </w:t>
      </w:r>
      <w:r>
        <w:rPr>
          <w:rFonts w:hint="eastAsia" w:ascii="仿宋_GB2312" w:hAnsi="仿宋" w:eastAsia="仿宋_GB2312"/>
          <w:color w:val="auto"/>
          <w:kern w:val="0"/>
          <w:sz w:val="32"/>
          <w:szCs w:val="32"/>
          <w:highlight w:val="none"/>
        </w:rPr>
        <w:t>满分</w:t>
      </w:r>
      <w:r>
        <w:rPr>
          <w:rFonts w:hint="eastAsia" w:ascii="仿宋_GB2312" w:hAnsi="仿宋" w:eastAsia="仿宋_GB2312"/>
          <w:color w:val="auto"/>
          <w:kern w:val="0"/>
          <w:sz w:val="32"/>
          <w:szCs w:val="32"/>
          <w:highlight w:val="none"/>
          <w:lang w:val="en-US" w:eastAsia="zh-CN"/>
        </w:rPr>
        <w:t>10</w:t>
      </w:r>
      <w:r>
        <w:rPr>
          <w:rFonts w:hint="eastAsia" w:ascii="仿宋_GB2312" w:hAnsi="仿宋" w:eastAsia="仿宋_GB2312"/>
          <w:color w:val="auto"/>
          <w:kern w:val="0"/>
          <w:sz w:val="32"/>
          <w:szCs w:val="32"/>
          <w:highlight w:val="none"/>
        </w:rPr>
        <w:t>分</w:t>
      </w:r>
    </w:p>
    <w:p w14:paraId="5EBC1106">
      <w:pPr>
        <w:spacing w:line="580" w:lineRule="exact"/>
        <w:ind w:firstLine="640" w:firstLineChars="200"/>
        <w:rPr>
          <w:rFonts w:hint="eastAsia"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PF：报价部分评分</w:t>
      </w:r>
      <w:r>
        <w:rPr>
          <w:rFonts w:hint="eastAsia" w:ascii="仿宋_GB2312" w:hAnsi="仿宋" w:eastAsia="仿宋_GB2312"/>
          <w:color w:val="auto"/>
          <w:kern w:val="0"/>
          <w:sz w:val="32"/>
          <w:szCs w:val="32"/>
          <w:highlight w:val="none"/>
          <w:lang w:val="en-US" w:eastAsia="zh-CN"/>
        </w:rPr>
        <w:t xml:space="preserve">    </w:t>
      </w:r>
      <w:r>
        <w:rPr>
          <w:rFonts w:hint="eastAsia" w:ascii="仿宋_GB2312" w:hAnsi="仿宋" w:eastAsia="仿宋_GB2312"/>
          <w:color w:val="auto"/>
          <w:kern w:val="0"/>
          <w:sz w:val="32"/>
          <w:szCs w:val="32"/>
          <w:highlight w:val="none"/>
        </w:rPr>
        <w:t>满分</w:t>
      </w:r>
      <w:r>
        <w:rPr>
          <w:rFonts w:hint="eastAsia" w:ascii="仿宋_GB2312" w:hAnsi="仿宋" w:eastAsia="仿宋_GB2312"/>
          <w:color w:val="auto"/>
          <w:kern w:val="0"/>
          <w:sz w:val="32"/>
          <w:szCs w:val="32"/>
          <w:highlight w:val="none"/>
          <w:lang w:val="en-US" w:eastAsia="zh-CN"/>
        </w:rPr>
        <w:t>20</w:t>
      </w:r>
      <w:r>
        <w:rPr>
          <w:rFonts w:hint="eastAsia" w:ascii="仿宋_GB2312" w:hAnsi="仿宋" w:eastAsia="仿宋_GB2312"/>
          <w:color w:val="auto"/>
          <w:kern w:val="0"/>
          <w:sz w:val="32"/>
          <w:szCs w:val="32"/>
          <w:highlight w:val="none"/>
        </w:rPr>
        <w:t>分</w:t>
      </w:r>
    </w:p>
    <w:p w14:paraId="70A6F7BF">
      <w:pPr>
        <w:spacing w:line="580" w:lineRule="exact"/>
        <w:ind w:firstLine="640" w:firstLineChars="200"/>
        <w:rPr>
          <w:rFonts w:hint="eastAsia"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PT和PB部分最终得分为各个评委的评分算术平均值，并取小数点后的2位数。</w:t>
      </w:r>
    </w:p>
    <w:p w14:paraId="31584B5F">
      <w:pPr>
        <w:jc w:val="left"/>
        <w:rPr>
          <w:rFonts w:hint="eastAsia" w:ascii="仿宋_GB2312" w:hAnsi="仿宋_GB2312" w:eastAsia="仿宋_GB2312" w:cs="仿宋_GB2312"/>
          <w:color w:val="auto"/>
          <w:sz w:val="32"/>
          <w:szCs w:val="32"/>
          <w:highlight w:val="none"/>
        </w:rPr>
      </w:pPr>
    </w:p>
    <w:tbl>
      <w:tblPr>
        <w:tblStyle w:val="9"/>
        <w:tblW w:w="9087" w:type="dxa"/>
        <w:tblInd w:w="93" w:type="dxa"/>
        <w:tblLayout w:type="fixed"/>
        <w:tblCellMar>
          <w:top w:w="0" w:type="dxa"/>
          <w:left w:w="108" w:type="dxa"/>
          <w:bottom w:w="0" w:type="dxa"/>
          <w:right w:w="108" w:type="dxa"/>
        </w:tblCellMar>
      </w:tblPr>
      <w:tblGrid>
        <w:gridCol w:w="1149"/>
        <w:gridCol w:w="1134"/>
        <w:gridCol w:w="6096"/>
        <w:gridCol w:w="708"/>
      </w:tblGrid>
      <w:tr w14:paraId="68DA5393">
        <w:tblPrEx>
          <w:tblCellMar>
            <w:top w:w="0" w:type="dxa"/>
            <w:left w:w="108" w:type="dxa"/>
            <w:bottom w:w="0" w:type="dxa"/>
            <w:right w:w="108" w:type="dxa"/>
          </w:tblCellMar>
        </w:tblPrEx>
        <w:trPr>
          <w:trHeight w:val="416" w:hRule="atLeast"/>
        </w:trPr>
        <w:tc>
          <w:tcPr>
            <w:tcW w:w="1149" w:type="dxa"/>
            <w:tcBorders>
              <w:top w:val="single" w:color="000000" w:sz="4" w:space="0"/>
              <w:left w:val="single" w:color="000000" w:sz="4" w:space="0"/>
              <w:right w:val="single" w:color="000000" w:sz="4" w:space="0"/>
            </w:tcBorders>
            <w:vAlign w:val="center"/>
          </w:tcPr>
          <w:p w14:paraId="247BB445">
            <w:pPr>
              <w:jc w:val="center"/>
              <w:rPr>
                <w:rFonts w:hint="eastAsia"/>
                <w:b/>
                <w:bCs/>
              </w:rPr>
            </w:pPr>
            <w:r>
              <w:rPr>
                <w:rFonts w:hint="eastAsia"/>
                <w:b/>
                <w:bCs/>
              </w:rPr>
              <w:t>项目</w:t>
            </w:r>
          </w:p>
        </w:tc>
        <w:tc>
          <w:tcPr>
            <w:tcW w:w="1134" w:type="dxa"/>
            <w:tcBorders>
              <w:top w:val="single" w:color="000000" w:sz="4" w:space="0"/>
              <w:left w:val="single" w:color="000000" w:sz="4" w:space="0"/>
              <w:right w:val="single" w:color="000000" w:sz="4" w:space="0"/>
            </w:tcBorders>
            <w:vAlign w:val="center"/>
          </w:tcPr>
          <w:p w14:paraId="7DE04FE7">
            <w:pPr>
              <w:jc w:val="center"/>
              <w:rPr>
                <w:rFonts w:hint="eastAsia"/>
                <w:b/>
                <w:bCs/>
              </w:rPr>
            </w:pPr>
            <w:r>
              <w:rPr>
                <w:rFonts w:hint="eastAsia"/>
                <w:b/>
                <w:bCs/>
              </w:rPr>
              <w:t>条款内容</w:t>
            </w:r>
          </w:p>
        </w:tc>
        <w:tc>
          <w:tcPr>
            <w:tcW w:w="6096" w:type="dxa"/>
            <w:tcBorders>
              <w:top w:val="single" w:color="000000" w:sz="4" w:space="0"/>
              <w:left w:val="single" w:color="000000" w:sz="4" w:space="0"/>
              <w:bottom w:val="single" w:color="000000" w:sz="4" w:space="0"/>
              <w:right w:val="single" w:color="000000" w:sz="4" w:space="0"/>
            </w:tcBorders>
            <w:vAlign w:val="center"/>
          </w:tcPr>
          <w:p w14:paraId="4700573D">
            <w:pPr>
              <w:jc w:val="center"/>
              <w:rPr>
                <w:rFonts w:hint="eastAsia"/>
                <w:b/>
                <w:bCs/>
              </w:rPr>
            </w:pPr>
            <w:r>
              <w:rPr>
                <w:rFonts w:hint="eastAsia"/>
                <w:b/>
                <w:bCs/>
              </w:rPr>
              <w:t>编列内容</w:t>
            </w:r>
          </w:p>
        </w:tc>
        <w:tc>
          <w:tcPr>
            <w:tcW w:w="708" w:type="dxa"/>
            <w:tcBorders>
              <w:top w:val="single" w:color="000000" w:sz="4" w:space="0"/>
              <w:left w:val="single" w:color="000000" w:sz="4" w:space="0"/>
              <w:right w:val="single" w:color="000000" w:sz="4" w:space="0"/>
            </w:tcBorders>
            <w:vAlign w:val="center"/>
          </w:tcPr>
          <w:p w14:paraId="620FE773">
            <w:pPr>
              <w:jc w:val="center"/>
              <w:rPr>
                <w:rFonts w:hint="eastAsia"/>
                <w:b/>
                <w:bCs/>
              </w:rPr>
            </w:pPr>
            <w:r>
              <w:rPr>
                <w:rFonts w:hint="eastAsia"/>
                <w:b/>
                <w:bCs/>
              </w:rPr>
              <w:t>得分</w:t>
            </w:r>
          </w:p>
        </w:tc>
      </w:tr>
      <w:tr w14:paraId="46B0FA97">
        <w:tblPrEx>
          <w:tblCellMar>
            <w:top w:w="0" w:type="dxa"/>
            <w:left w:w="108" w:type="dxa"/>
            <w:bottom w:w="0" w:type="dxa"/>
            <w:right w:w="108" w:type="dxa"/>
          </w:tblCellMar>
        </w:tblPrEx>
        <w:trPr>
          <w:trHeight w:val="2028" w:hRule="atLeast"/>
        </w:trPr>
        <w:tc>
          <w:tcPr>
            <w:tcW w:w="1149" w:type="dxa"/>
            <w:tcBorders>
              <w:top w:val="single" w:color="000000" w:sz="4" w:space="0"/>
              <w:left w:val="single" w:color="000000" w:sz="4" w:space="0"/>
              <w:right w:val="single" w:color="000000" w:sz="4" w:space="0"/>
            </w:tcBorders>
            <w:vAlign w:val="center"/>
          </w:tcPr>
          <w:p w14:paraId="018947C0">
            <w:pPr>
              <w:jc w:val="center"/>
              <w:rPr>
                <w:rFonts w:hint="eastAsia" w:ascii="宋体" w:hAnsi="宋体"/>
              </w:rPr>
            </w:pPr>
            <w:r>
              <w:rPr>
                <w:rFonts w:hint="eastAsia" w:ascii="宋体" w:hAnsi="宋体"/>
                <w:lang w:val="en-US" w:eastAsia="zh-CN"/>
              </w:rPr>
              <w:t>报价部分</w:t>
            </w:r>
          </w:p>
          <w:p w14:paraId="10DBBB64">
            <w:pPr>
              <w:jc w:val="center"/>
              <w:rPr>
                <w:rFonts w:hint="eastAsia"/>
              </w:rPr>
            </w:pPr>
            <w:r>
              <w:rPr>
                <w:rFonts w:hint="eastAsia" w:ascii="宋体" w:hAnsi="宋体"/>
              </w:rPr>
              <w:t>（</w:t>
            </w:r>
            <w:r>
              <w:rPr>
                <w:rFonts w:hint="eastAsia" w:ascii="宋体" w:hAnsi="宋体"/>
                <w:lang w:val="en-US" w:eastAsia="zh-CN"/>
              </w:rPr>
              <w:t>2</w:t>
            </w:r>
            <w:r>
              <w:rPr>
                <w:rFonts w:ascii="宋体" w:hAnsi="宋体"/>
              </w:rPr>
              <w:t>0</w:t>
            </w:r>
            <w:r>
              <w:rPr>
                <w:rFonts w:hint="eastAsia" w:ascii="宋体" w:hAnsi="宋体"/>
              </w:rPr>
              <w:t>分）</w:t>
            </w:r>
          </w:p>
        </w:tc>
        <w:tc>
          <w:tcPr>
            <w:tcW w:w="1134" w:type="dxa"/>
            <w:tcBorders>
              <w:top w:val="single" w:color="000000" w:sz="4" w:space="0"/>
              <w:left w:val="single" w:color="000000" w:sz="4" w:space="0"/>
              <w:right w:val="single" w:color="000000" w:sz="4" w:space="0"/>
            </w:tcBorders>
            <w:vAlign w:val="center"/>
          </w:tcPr>
          <w:p w14:paraId="478BDC5E">
            <w:pPr>
              <w:jc w:val="center"/>
              <w:rPr>
                <w:rFonts w:hint="eastAsia"/>
              </w:rPr>
            </w:pPr>
            <w:r>
              <w:rPr>
                <w:rFonts w:hint="eastAsia"/>
                <w:lang w:val="en-US" w:eastAsia="zh-CN"/>
              </w:rPr>
              <w:t>平台年服务</w:t>
            </w:r>
            <w:r>
              <w:rPr>
                <w:rFonts w:hint="eastAsia"/>
              </w:rPr>
              <w:t>价格</w:t>
            </w:r>
          </w:p>
        </w:tc>
        <w:tc>
          <w:tcPr>
            <w:tcW w:w="6096" w:type="dxa"/>
            <w:tcBorders>
              <w:top w:val="single" w:color="000000" w:sz="4" w:space="0"/>
              <w:left w:val="single" w:color="000000" w:sz="4" w:space="0"/>
              <w:bottom w:val="single" w:color="000000" w:sz="4" w:space="0"/>
              <w:right w:val="single" w:color="000000" w:sz="4" w:space="0"/>
            </w:tcBorders>
            <w:vAlign w:val="center"/>
          </w:tcPr>
          <w:p w14:paraId="77AD7B85">
            <w:pPr>
              <w:spacing w:line="360" w:lineRule="auto"/>
              <w:rPr>
                <w:rFonts w:hint="eastAsia"/>
              </w:rPr>
            </w:pPr>
            <w:r>
              <w:rPr>
                <w:rFonts w:hint="eastAsia"/>
              </w:rPr>
              <w:t>评标基准价为各报纸制作平台</w:t>
            </w:r>
            <w:r>
              <w:rPr>
                <w:rFonts w:hint="eastAsia"/>
                <w:lang w:val="en-US" w:eastAsia="zh-CN"/>
              </w:rPr>
              <w:t>年</w:t>
            </w:r>
            <w:r>
              <w:rPr>
                <w:rFonts w:hint="eastAsia"/>
              </w:rPr>
              <w:t>租用</w:t>
            </w:r>
            <w:r>
              <w:rPr>
                <w:rFonts w:hint="eastAsia"/>
                <w:lang w:val="en-US" w:eastAsia="zh-CN"/>
              </w:rPr>
              <w:t>单价</w:t>
            </w:r>
            <w:r>
              <w:rPr>
                <w:rFonts w:hint="eastAsia"/>
              </w:rPr>
              <w:t>有效报价的最低值。</w:t>
            </w:r>
          </w:p>
          <w:p w14:paraId="37F1FD42">
            <w:pPr>
              <w:spacing w:line="360" w:lineRule="auto"/>
              <w:rPr>
                <w:rFonts w:hint="eastAsia" w:ascii="宋体" w:hAnsi="宋体"/>
              </w:rPr>
            </w:pPr>
            <w:r>
              <w:rPr>
                <w:rFonts w:hint="eastAsia" w:ascii="宋体" w:hAnsi="宋体"/>
              </w:rPr>
              <w:t>得分计算：</w:t>
            </w:r>
            <w:r>
              <w:rPr>
                <w:rFonts w:ascii="宋体" w:hAnsi="宋体"/>
              </w:rPr>
              <w:t>报价得分评审以评标基准价为评分依据。投标报价等于评标基准价的，得分为</w:t>
            </w:r>
            <w:r>
              <w:rPr>
                <w:rFonts w:hint="eastAsia" w:ascii="宋体" w:hAnsi="宋体"/>
                <w:lang w:val="en-US" w:eastAsia="zh-CN"/>
              </w:rPr>
              <w:t>1</w:t>
            </w:r>
            <w:r>
              <w:rPr>
                <w:rFonts w:ascii="宋体" w:hAnsi="宋体"/>
              </w:rPr>
              <w:t>0分。其他供应商的价格分按照下列公式计算：报价得分=(评审基准价／投标报价)×</w:t>
            </w:r>
            <w:r>
              <w:rPr>
                <w:rFonts w:hint="eastAsia" w:ascii="宋体" w:hAnsi="宋体"/>
                <w:lang w:val="en-US" w:eastAsia="zh-CN"/>
              </w:rPr>
              <w:t>1</w:t>
            </w:r>
            <w:r>
              <w:rPr>
                <w:rFonts w:ascii="宋体" w:hAnsi="宋体"/>
              </w:rPr>
              <w:t>0。</w:t>
            </w:r>
          </w:p>
        </w:tc>
        <w:tc>
          <w:tcPr>
            <w:tcW w:w="708" w:type="dxa"/>
            <w:tcBorders>
              <w:top w:val="single" w:color="000000" w:sz="4" w:space="0"/>
              <w:left w:val="single" w:color="000000" w:sz="4" w:space="0"/>
              <w:right w:val="single" w:color="000000" w:sz="4" w:space="0"/>
            </w:tcBorders>
            <w:vAlign w:val="center"/>
          </w:tcPr>
          <w:p w14:paraId="0DEF1E27">
            <w:pPr>
              <w:jc w:val="center"/>
              <w:rPr>
                <w:rFonts w:hint="eastAsia" w:ascii="宋体" w:hAnsi="宋体"/>
              </w:rPr>
            </w:pPr>
            <w:r>
              <w:rPr>
                <w:rFonts w:hint="eastAsia" w:ascii="宋体" w:hAnsi="宋体"/>
                <w:lang w:val="en-US" w:eastAsia="zh-CN"/>
              </w:rPr>
              <w:t>1</w:t>
            </w:r>
            <w:r>
              <w:rPr>
                <w:rFonts w:ascii="宋体" w:hAnsi="宋体"/>
              </w:rPr>
              <w:t>0</w:t>
            </w:r>
          </w:p>
        </w:tc>
      </w:tr>
      <w:tr w14:paraId="7D02CCD5">
        <w:tblPrEx>
          <w:tblCellMar>
            <w:top w:w="0" w:type="dxa"/>
            <w:left w:w="108" w:type="dxa"/>
            <w:bottom w:w="0" w:type="dxa"/>
            <w:right w:w="108" w:type="dxa"/>
          </w:tblCellMar>
        </w:tblPrEx>
        <w:trPr>
          <w:trHeight w:val="2028" w:hRule="atLeast"/>
        </w:trPr>
        <w:tc>
          <w:tcPr>
            <w:tcW w:w="1149" w:type="dxa"/>
            <w:tcBorders>
              <w:top w:val="single" w:color="000000" w:sz="4" w:space="0"/>
              <w:left w:val="single" w:color="000000" w:sz="4" w:space="0"/>
              <w:right w:val="single" w:color="000000" w:sz="4" w:space="0"/>
            </w:tcBorders>
            <w:vAlign w:val="center"/>
          </w:tcPr>
          <w:p w14:paraId="00054DA7">
            <w:pPr>
              <w:jc w:val="center"/>
              <w:rPr>
                <w:rFonts w:hint="eastAsia" w:ascii="宋体" w:hAnsi="宋体"/>
              </w:rPr>
            </w:pPr>
          </w:p>
        </w:tc>
        <w:tc>
          <w:tcPr>
            <w:tcW w:w="1134" w:type="dxa"/>
            <w:tcBorders>
              <w:top w:val="single" w:color="000000" w:sz="4" w:space="0"/>
              <w:left w:val="single" w:color="000000" w:sz="4" w:space="0"/>
              <w:right w:val="single" w:color="000000" w:sz="4" w:space="0"/>
            </w:tcBorders>
            <w:vAlign w:val="center"/>
          </w:tcPr>
          <w:p w14:paraId="0058A5CA">
            <w:pPr>
              <w:jc w:val="center"/>
              <w:rPr>
                <w:rFonts w:hint="eastAsia"/>
                <w:lang w:val="en-US" w:eastAsia="zh-CN"/>
              </w:rPr>
            </w:pPr>
            <w:r>
              <w:rPr>
                <w:rFonts w:hint="eastAsia"/>
                <w:lang w:val="en-US" w:eastAsia="zh-CN"/>
              </w:rPr>
              <w:t>平台交付总</w:t>
            </w:r>
            <w:r>
              <w:rPr>
                <w:rFonts w:hint="eastAsia"/>
              </w:rPr>
              <w:t>价</w:t>
            </w:r>
          </w:p>
        </w:tc>
        <w:tc>
          <w:tcPr>
            <w:tcW w:w="6096" w:type="dxa"/>
            <w:tcBorders>
              <w:top w:val="single" w:color="000000" w:sz="4" w:space="0"/>
              <w:left w:val="single" w:color="000000" w:sz="4" w:space="0"/>
              <w:bottom w:val="single" w:color="000000" w:sz="4" w:space="0"/>
              <w:right w:val="single" w:color="000000" w:sz="4" w:space="0"/>
            </w:tcBorders>
            <w:vAlign w:val="center"/>
          </w:tcPr>
          <w:p w14:paraId="24D8A735">
            <w:pPr>
              <w:spacing w:line="360" w:lineRule="auto"/>
              <w:rPr>
                <w:rFonts w:hint="eastAsia"/>
              </w:rPr>
            </w:pPr>
            <w:r>
              <w:rPr>
                <w:rFonts w:hint="eastAsia"/>
              </w:rPr>
              <w:t>评标基准价为各</w:t>
            </w:r>
            <w:r>
              <w:rPr>
                <w:rFonts w:hint="eastAsia"/>
                <w:lang w:val="en-US" w:eastAsia="zh-CN"/>
              </w:rPr>
              <w:t>平台交付总</w:t>
            </w:r>
            <w:r>
              <w:rPr>
                <w:rFonts w:hint="eastAsia"/>
              </w:rPr>
              <w:t>价有效报价的最低值。</w:t>
            </w:r>
          </w:p>
          <w:p w14:paraId="2E8A4611">
            <w:pPr>
              <w:pStyle w:val="2"/>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平台交付总价=平台年租用单价*交付所需年份</w:t>
            </w:r>
            <w:r>
              <w:rPr>
                <w:rFonts w:hint="eastAsia"/>
              </w:rPr>
              <w:t>。</w:t>
            </w:r>
          </w:p>
          <w:p w14:paraId="12FDA83F">
            <w:pPr>
              <w:spacing w:line="360" w:lineRule="auto"/>
              <w:rPr>
                <w:rFonts w:hint="eastAsia" w:ascii="宋体" w:hAnsi="宋体"/>
              </w:rPr>
            </w:pPr>
            <w:r>
              <w:rPr>
                <w:rFonts w:hint="eastAsia" w:ascii="宋体" w:hAnsi="宋体"/>
              </w:rPr>
              <w:t>得分计算：</w:t>
            </w:r>
            <w:r>
              <w:rPr>
                <w:rFonts w:ascii="宋体" w:hAnsi="宋体"/>
              </w:rPr>
              <w:t>报价得分评审以评标基准价为评分依据。投标报价等于评标基准价的，得分为</w:t>
            </w:r>
            <w:r>
              <w:rPr>
                <w:rFonts w:hint="eastAsia" w:ascii="宋体" w:hAnsi="宋体"/>
                <w:lang w:val="en-US" w:eastAsia="zh-CN"/>
              </w:rPr>
              <w:t>1</w:t>
            </w:r>
            <w:r>
              <w:rPr>
                <w:rFonts w:ascii="宋体" w:hAnsi="宋体"/>
              </w:rPr>
              <w:t>0分。其他供应商的价格分按照下列公式计算：报价得分=(评审基准价／投标报价)×</w:t>
            </w:r>
            <w:r>
              <w:rPr>
                <w:rFonts w:hint="eastAsia" w:ascii="宋体" w:hAnsi="宋体"/>
                <w:lang w:val="en-US" w:eastAsia="zh-CN"/>
              </w:rPr>
              <w:t>1</w:t>
            </w:r>
            <w:r>
              <w:rPr>
                <w:rFonts w:ascii="宋体" w:hAnsi="宋体"/>
              </w:rPr>
              <w:t>0。</w:t>
            </w:r>
          </w:p>
        </w:tc>
        <w:tc>
          <w:tcPr>
            <w:tcW w:w="708" w:type="dxa"/>
            <w:tcBorders>
              <w:top w:val="single" w:color="000000" w:sz="4" w:space="0"/>
              <w:left w:val="single" w:color="000000" w:sz="4" w:space="0"/>
              <w:right w:val="single" w:color="000000" w:sz="4" w:space="0"/>
            </w:tcBorders>
            <w:vAlign w:val="center"/>
          </w:tcPr>
          <w:p w14:paraId="148868DD">
            <w:pPr>
              <w:jc w:val="center"/>
              <w:rPr>
                <w:rFonts w:hint="default" w:ascii="宋体" w:hAnsi="宋体"/>
                <w:lang w:val="en-US" w:eastAsia="zh-CN"/>
              </w:rPr>
            </w:pPr>
            <w:r>
              <w:rPr>
                <w:rFonts w:hint="eastAsia" w:ascii="宋体" w:hAnsi="宋体"/>
                <w:lang w:val="en-US" w:eastAsia="zh-CN"/>
              </w:rPr>
              <w:t>10</w:t>
            </w:r>
          </w:p>
        </w:tc>
      </w:tr>
      <w:tr w14:paraId="2AE0065F">
        <w:tblPrEx>
          <w:tblCellMar>
            <w:top w:w="0" w:type="dxa"/>
            <w:left w:w="108" w:type="dxa"/>
            <w:bottom w:w="0" w:type="dxa"/>
            <w:right w:w="108" w:type="dxa"/>
          </w:tblCellMar>
        </w:tblPrEx>
        <w:trPr>
          <w:trHeight w:val="90" w:hRule="atLeast"/>
        </w:trPr>
        <w:tc>
          <w:tcPr>
            <w:tcW w:w="1149" w:type="dxa"/>
            <w:tcBorders>
              <w:top w:val="single" w:color="auto" w:sz="4" w:space="0"/>
              <w:left w:val="single" w:color="auto" w:sz="4" w:space="0"/>
              <w:right w:val="single" w:color="auto" w:sz="4" w:space="0"/>
            </w:tcBorders>
            <w:vAlign w:val="center"/>
          </w:tcPr>
          <w:p w14:paraId="144D0CF5">
            <w:pPr>
              <w:rPr>
                <w:rFonts w:hint="eastAsia"/>
                <w:lang w:val="en-US" w:eastAsia="zh-CN"/>
              </w:rPr>
            </w:pPr>
            <w:r>
              <w:rPr>
                <w:rFonts w:hint="eastAsia"/>
                <w:lang w:val="en-US" w:eastAsia="zh-CN"/>
              </w:rPr>
              <w:t>商务部分</w:t>
            </w:r>
          </w:p>
          <w:p w14:paraId="20D5F1EF">
            <w:pPr>
              <w:jc w:val="center"/>
              <w:rPr>
                <w:rFonts w:hint="eastAsia" w:ascii="宋体" w:hAnsi="宋体"/>
              </w:rPr>
            </w:pPr>
            <w:r>
              <w:rPr>
                <w:rFonts w:hint="eastAsia" w:ascii="宋体" w:hAnsi="宋体"/>
              </w:rPr>
              <w:t>（</w:t>
            </w:r>
            <w:r>
              <w:rPr>
                <w:rFonts w:hint="eastAsia" w:ascii="宋体" w:hAnsi="宋体"/>
                <w:lang w:val="en-US" w:eastAsia="zh-CN"/>
              </w:rPr>
              <w:t>10</w:t>
            </w:r>
            <w:r>
              <w:rPr>
                <w:rFonts w:hint="eastAsia" w:ascii="宋体" w:hAnsi="宋体"/>
              </w:rPr>
              <w:t>分）</w:t>
            </w:r>
          </w:p>
          <w:p w14:paraId="4B5BDF1B">
            <w:pPr>
              <w:pStyle w:val="2"/>
              <w:rPr>
                <w:rFonts w:hint="default"/>
                <w:lang w:val="en-US" w:eastAsia="zh-CN"/>
              </w:rPr>
            </w:pPr>
          </w:p>
        </w:tc>
        <w:tc>
          <w:tcPr>
            <w:tcW w:w="1134" w:type="dxa"/>
            <w:tcBorders>
              <w:top w:val="single" w:color="000000" w:sz="4" w:space="0"/>
              <w:left w:val="single" w:color="auto" w:sz="4" w:space="0"/>
              <w:bottom w:val="single" w:color="auto" w:sz="4" w:space="0"/>
              <w:right w:val="single" w:color="000000" w:sz="4" w:space="0"/>
            </w:tcBorders>
            <w:vAlign w:val="center"/>
          </w:tcPr>
          <w:p w14:paraId="74184B7F">
            <w:pPr>
              <w:jc w:val="center"/>
              <w:rPr>
                <w:rFonts w:hint="eastAsia" w:ascii="宋体" w:hAnsi="宋体" w:eastAsiaTheme="minorEastAsia" w:cstheme="minorBidi"/>
                <w:kern w:val="2"/>
                <w:sz w:val="21"/>
                <w:szCs w:val="24"/>
                <w:lang w:val="en-US" w:eastAsia="zh-CN" w:bidi="ar-SA"/>
              </w:rPr>
            </w:pPr>
            <w:r>
              <w:rPr>
                <w:rFonts w:hint="eastAsia" w:ascii="宋体" w:hAnsi="宋体"/>
              </w:rPr>
              <w:t>业绩和案例</w:t>
            </w:r>
          </w:p>
        </w:tc>
        <w:tc>
          <w:tcPr>
            <w:tcW w:w="6096" w:type="dxa"/>
            <w:tcBorders>
              <w:top w:val="single" w:color="000000" w:sz="4" w:space="0"/>
              <w:left w:val="single" w:color="000000" w:sz="4" w:space="0"/>
              <w:right w:val="single" w:color="000000" w:sz="4" w:space="0"/>
            </w:tcBorders>
            <w:vAlign w:val="top"/>
          </w:tcPr>
          <w:p w14:paraId="659253DB">
            <w:pPr>
              <w:pStyle w:val="5"/>
              <w:spacing w:line="360" w:lineRule="auto"/>
              <w:rPr>
                <w:rFonts w:ascii="宋体" w:hAnsi="宋体"/>
                <w:sz w:val="21"/>
                <w:szCs w:val="21"/>
              </w:rPr>
            </w:pPr>
            <w:r>
              <w:rPr>
                <w:rFonts w:hint="eastAsia" w:ascii="宋体" w:hAnsi="宋体"/>
                <w:sz w:val="21"/>
                <w:szCs w:val="21"/>
              </w:rPr>
              <w:t>合作方提供自201</w:t>
            </w:r>
            <w:r>
              <w:rPr>
                <w:rFonts w:ascii="宋体" w:hAnsi="宋体"/>
                <w:sz w:val="21"/>
                <w:szCs w:val="21"/>
              </w:rPr>
              <w:t>9</w:t>
            </w:r>
            <w:r>
              <w:rPr>
                <w:rFonts w:hint="eastAsia" w:ascii="宋体" w:hAnsi="宋体"/>
                <w:sz w:val="21"/>
                <w:szCs w:val="21"/>
              </w:rPr>
              <w:t>年1月1日以来（以合同签订时间为准），承担过的类似项目的成功案例，每提供1个合同得</w:t>
            </w:r>
            <w:r>
              <w:rPr>
                <w:rFonts w:hint="eastAsia" w:ascii="宋体" w:hAnsi="宋体"/>
                <w:sz w:val="21"/>
                <w:szCs w:val="21"/>
                <w:lang w:val="en-US" w:eastAsia="zh-CN"/>
              </w:rPr>
              <w:t>5</w:t>
            </w:r>
            <w:r>
              <w:rPr>
                <w:rFonts w:hint="eastAsia" w:ascii="宋体" w:hAnsi="宋体"/>
                <w:sz w:val="21"/>
                <w:szCs w:val="21"/>
              </w:rPr>
              <w:t>分，最高得</w:t>
            </w:r>
            <w:r>
              <w:rPr>
                <w:rFonts w:hint="eastAsia" w:ascii="宋体" w:hAnsi="宋体"/>
                <w:sz w:val="21"/>
                <w:szCs w:val="21"/>
                <w:lang w:val="en-US" w:eastAsia="zh-CN"/>
              </w:rPr>
              <w:t>10</w:t>
            </w:r>
            <w:r>
              <w:rPr>
                <w:rFonts w:hint="eastAsia" w:ascii="宋体" w:hAnsi="宋体"/>
                <w:sz w:val="21"/>
                <w:szCs w:val="21"/>
              </w:rPr>
              <w:t>分。</w:t>
            </w:r>
          </w:p>
          <w:p w14:paraId="449BA3F3">
            <w:pPr>
              <w:spacing w:line="360" w:lineRule="auto"/>
              <w:rPr>
                <w:rFonts w:hint="eastAsia" w:ascii="宋体" w:hAnsi="宋体" w:eastAsiaTheme="minorEastAsia" w:cstheme="minorBidi"/>
                <w:color w:val="FF0000"/>
                <w:kern w:val="2"/>
                <w:sz w:val="21"/>
                <w:szCs w:val="24"/>
                <w:lang w:val="en-US" w:eastAsia="zh-CN" w:bidi="ar-SA"/>
              </w:rPr>
            </w:pPr>
            <w:r>
              <w:rPr>
                <w:rFonts w:hint="eastAsia" w:ascii="宋体" w:hAnsi="宋体"/>
                <w:szCs w:val="21"/>
              </w:rPr>
              <w:t>注：合作方需提供项目合同关键页及至少一张与合同对应的发票复印件及银行收款证明作为业绩证明材料，合同至少包括封面页、服务内容页、合同金额页、合同签字页（以上关键页须完整、有效、清晰可见，否则不予认可。）</w:t>
            </w:r>
          </w:p>
        </w:tc>
        <w:tc>
          <w:tcPr>
            <w:tcW w:w="708" w:type="dxa"/>
            <w:tcBorders>
              <w:top w:val="single" w:color="000000" w:sz="4" w:space="0"/>
              <w:left w:val="single" w:color="000000" w:sz="4" w:space="0"/>
              <w:right w:val="single" w:color="000000" w:sz="4" w:space="0"/>
            </w:tcBorders>
            <w:vAlign w:val="center"/>
          </w:tcPr>
          <w:p w14:paraId="0B2D96B9">
            <w:pPr>
              <w:jc w:val="center"/>
              <w:rPr>
                <w:rFonts w:hint="default" w:ascii="宋体" w:hAnsi="宋体"/>
                <w:lang w:val="en-US" w:eastAsia="zh-CN"/>
              </w:rPr>
            </w:pPr>
            <w:r>
              <w:rPr>
                <w:rFonts w:hint="eastAsia" w:ascii="宋体" w:hAnsi="宋体"/>
                <w:lang w:val="en-US" w:eastAsia="zh-CN"/>
              </w:rPr>
              <w:t>10</w:t>
            </w:r>
          </w:p>
        </w:tc>
      </w:tr>
      <w:tr w14:paraId="50C00D30">
        <w:tblPrEx>
          <w:tblCellMar>
            <w:top w:w="0" w:type="dxa"/>
            <w:left w:w="108" w:type="dxa"/>
            <w:bottom w:w="0" w:type="dxa"/>
            <w:right w:w="108" w:type="dxa"/>
          </w:tblCellMar>
        </w:tblPrEx>
        <w:trPr>
          <w:trHeight w:val="600" w:hRule="atLeast"/>
        </w:trPr>
        <w:tc>
          <w:tcPr>
            <w:tcW w:w="1149" w:type="dxa"/>
            <w:vMerge w:val="restart"/>
            <w:tcBorders>
              <w:top w:val="single" w:color="auto" w:sz="4" w:space="0"/>
              <w:left w:val="single" w:color="auto" w:sz="4" w:space="0"/>
              <w:right w:val="single" w:color="auto" w:sz="4" w:space="0"/>
            </w:tcBorders>
            <w:vAlign w:val="center"/>
          </w:tcPr>
          <w:p w14:paraId="5B70E44A">
            <w:pPr>
              <w:jc w:val="center"/>
              <w:rPr>
                <w:rFonts w:hint="eastAsia" w:ascii="宋体" w:hAnsi="宋体" w:eastAsiaTheme="minorEastAsia"/>
                <w:lang w:eastAsia="zh-CN"/>
              </w:rPr>
            </w:pPr>
            <w:r>
              <w:rPr>
                <w:rFonts w:hint="eastAsia" w:ascii="宋体" w:hAnsi="宋体"/>
              </w:rPr>
              <w:t>技术</w:t>
            </w:r>
            <w:r>
              <w:rPr>
                <w:rFonts w:hint="eastAsia" w:ascii="宋体" w:hAnsi="宋体"/>
                <w:lang w:val="en-US" w:eastAsia="zh-CN"/>
              </w:rPr>
              <w:t>部分</w:t>
            </w:r>
          </w:p>
          <w:p w14:paraId="11306260">
            <w:pPr>
              <w:jc w:val="center"/>
              <w:rPr>
                <w:rFonts w:hint="eastAsia" w:ascii="宋体" w:hAnsi="宋体"/>
              </w:rPr>
            </w:pPr>
            <w:r>
              <w:rPr>
                <w:rFonts w:hint="eastAsia" w:ascii="宋体" w:hAnsi="宋体"/>
              </w:rPr>
              <w:t>（</w:t>
            </w:r>
            <w:r>
              <w:rPr>
                <w:rFonts w:hint="eastAsia" w:ascii="宋体" w:hAnsi="宋体"/>
                <w:lang w:val="en-US" w:eastAsia="zh-CN"/>
              </w:rPr>
              <w:t>70</w:t>
            </w:r>
            <w:r>
              <w:rPr>
                <w:rFonts w:hint="eastAsia" w:ascii="宋体" w:hAnsi="宋体"/>
              </w:rPr>
              <w:t>分）</w:t>
            </w:r>
          </w:p>
          <w:p w14:paraId="5FAA8858">
            <w:pPr>
              <w:jc w:val="both"/>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586B21C2">
            <w:pPr>
              <w:jc w:val="center"/>
              <w:rPr>
                <w:rFonts w:hint="eastAsia" w:ascii="宋体" w:hAnsi="宋体" w:eastAsiaTheme="minorEastAsia" w:cstheme="minorBidi"/>
                <w:kern w:val="2"/>
                <w:sz w:val="21"/>
                <w:szCs w:val="24"/>
                <w:lang w:val="en-US" w:eastAsia="zh-CN" w:bidi="ar-SA"/>
              </w:rPr>
            </w:pPr>
            <w:r>
              <w:rPr>
                <w:rFonts w:hint="eastAsia" w:ascii="宋体" w:hAnsi="宋体"/>
              </w:rPr>
              <w:t>功能参数</w:t>
            </w:r>
            <w:r>
              <w:rPr>
                <w:rFonts w:hint="eastAsia" w:ascii="宋体" w:hAnsi="宋体"/>
                <w:lang w:eastAsia="zh-CN"/>
              </w:rPr>
              <w:t>（</w:t>
            </w:r>
            <w:r>
              <w:rPr>
                <w:rFonts w:hint="eastAsia" w:ascii="宋体" w:hAnsi="宋体"/>
                <w:lang w:val="en-US" w:eastAsia="zh-CN"/>
              </w:rPr>
              <w:t>20分</w:t>
            </w:r>
            <w:r>
              <w:rPr>
                <w:rFonts w:hint="eastAsia" w:ascii="宋体" w:hAnsi="宋体"/>
                <w:lang w:eastAsia="zh-CN"/>
              </w:rPr>
              <w:t>）</w:t>
            </w:r>
          </w:p>
        </w:tc>
        <w:tc>
          <w:tcPr>
            <w:tcW w:w="6096" w:type="dxa"/>
            <w:tcBorders>
              <w:top w:val="single" w:color="000000" w:sz="4" w:space="0"/>
              <w:left w:val="single" w:color="auto" w:sz="4" w:space="0"/>
              <w:bottom w:val="single" w:color="auto" w:sz="4" w:space="0"/>
              <w:right w:val="single" w:color="000000" w:sz="4" w:space="0"/>
            </w:tcBorders>
            <w:vAlign w:val="top"/>
          </w:tcPr>
          <w:p w14:paraId="39ADEFFA">
            <w:pPr>
              <w:spacing w:line="300" w:lineRule="auto"/>
              <w:rPr>
                <w:rFonts w:hint="default" w:ascii="宋体" w:hAnsi="宋体"/>
                <w:szCs w:val="21"/>
                <w:lang w:val="en-US" w:eastAsia="zh-CN"/>
              </w:rPr>
            </w:pPr>
            <w:r>
              <w:rPr>
                <w:rFonts w:hint="eastAsia" w:ascii="宋体" w:hAnsi="宋体"/>
                <w:szCs w:val="21"/>
                <w:lang w:val="en-US" w:eastAsia="zh-CN"/>
              </w:rPr>
              <w:t>合同方针对技术要求提供报刊排版平台全流程功能及操作说明，</w:t>
            </w:r>
            <w:r>
              <w:rPr>
                <w:rFonts w:hint="eastAsia" w:ascii="宋体" w:hAnsi="宋体"/>
                <w:szCs w:val="21"/>
              </w:rPr>
              <w:t>需与实际功能相一致，无法证明或流程步骤不全的功能项扣</w:t>
            </w:r>
            <w:r>
              <w:rPr>
                <w:rFonts w:hint="eastAsia" w:ascii="宋体" w:hAnsi="宋体"/>
                <w:szCs w:val="21"/>
                <w:lang w:val="en-US" w:eastAsia="zh-CN"/>
              </w:rPr>
              <w:t>2</w:t>
            </w:r>
            <w:r>
              <w:rPr>
                <w:rFonts w:hint="eastAsia" w:ascii="宋体" w:hAnsi="宋体"/>
                <w:szCs w:val="21"/>
              </w:rPr>
              <w:t>分，扣完为止，最高得</w:t>
            </w:r>
            <w:r>
              <w:rPr>
                <w:rFonts w:hint="eastAsia" w:ascii="宋体" w:hAnsi="宋体"/>
                <w:szCs w:val="21"/>
                <w:lang w:val="en-US" w:eastAsia="zh-CN"/>
              </w:rPr>
              <w:t>2</w:t>
            </w:r>
            <w:r>
              <w:rPr>
                <w:rFonts w:ascii="宋体" w:hAnsi="宋体"/>
                <w:szCs w:val="21"/>
              </w:rPr>
              <w:t>0</w:t>
            </w:r>
            <w:r>
              <w:rPr>
                <w:rFonts w:hint="eastAsia" w:ascii="宋体" w:hAnsi="宋体"/>
                <w:szCs w:val="21"/>
              </w:rPr>
              <w:t>分。</w:t>
            </w:r>
          </w:p>
          <w:p w14:paraId="0DFA3BB0">
            <w:pPr>
              <w:spacing w:line="300" w:lineRule="auto"/>
              <w:rPr>
                <w:rFonts w:hint="eastAsia" w:ascii="宋体" w:hAnsi="宋体" w:eastAsiaTheme="minorEastAsia" w:cstheme="minorBidi"/>
                <w:kern w:val="2"/>
                <w:sz w:val="21"/>
                <w:szCs w:val="21"/>
                <w:lang w:val="en-US" w:eastAsia="zh-CN" w:bidi="ar-SA"/>
              </w:rPr>
            </w:pPr>
            <w:r>
              <w:rPr>
                <w:rFonts w:hint="eastAsia" w:ascii="宋体" w:hAnsi="宋体"/>
                <w:b/>
                <w:bCs/>
                <w:szCs w:val="21"/>
                <w:lang w:val="en-US" w:eastAsia="zh-CN"/>
              </w:rPr>
              <w:t>注：技术方案有要求的部分，应提供操作步骤界面截图</w:t>
            </w:r>
            <w:r>
              <w:rPr>
                <w:rFonts w:hint="eastAsia" w:ascii="宋体" w:hAnsi="宋体"/>
                <w:b/>
                <w:bCs/>
                <w:color w:val="000000"/>
                <w:szCs w:val="21"/>
              </w:rPr>
              <w:t>并加盖公章或按要求给出证明材料</w:t>
            </w:r>
            <w:r>
              <w:rPr>
                <w:rFonts w:hint="eastAsia" w:ascii="宋体" w:hAnsi="宋体"/>
                <w:b/>
                <w:bCs/>
                <w:color w:val="000000"/>
                <w:szCs w:val="21"/>
                <w:lang w:eastAsia="zh-CN"/>
              </w:rPr>
              <w:t>。</w:t>
            </w:r>
          </w:p>
        </w:tc>
        <w:tc>
          <w:tcPr>
            <w:tcW w:w="708" w:type="dxa"/>
            <w:tcBorders>
              <w:top w:val="single" w:color="000000" w:sz="4" w:space="0"/>
              <w:left w:val="single" w:color="000000" w:sz="4" w:space="0"/>
              <w:right w:val="single" w:color="000000" w:sz="4" w:space="0"/>
            </w:tcBorders>
            <w:vAlign w:val="center"/>
          </w:tcPr>
          <w:p w14:paraId="019D76CD">
            <w:pPr>
              <w:jc w:val="center"/>
              <w:rPr>
                <w:rFonts w:hint="eastAsia" w:ascii="宋体" w:hAnsi="宋体" w:eastAsiaTheme="minorEastAsia" w:cstheme="minorBidi"/>
                <w:kern w:val="2"/>
                <w:sz w:val="21"/>
                <w:szCs w:val="24"/>
                <w:lang w:val="en-US" w:eastAsia="zh-CN" w:bidi="ar-SA"/>
              </w:rPr>
            </w:pPr>
            <w:r>
              <w:rPr>
                <w:rFonts w:hint="eastAsia" w:ascii="宋体" w:hAnsi="宋体"/>
                <w:lang w:val="en-US" w:eastAsia="zh-CN"/>
              </w:rPr>
              <w:t>2</w:t>
            </w:r>
            <w:r>
              <w:rPr>
                <w:rFonts w:ascii="宋体" w:hAnsi="宋体"/>
              </w:rPr>
              <w:t>0</w:t>
            </w:r>
          </w:p>
        </w:tc>
      </w:tr>
      <w:tr w14:paraId="7B8E52C4">
        <w:tblPrEx>
          <w:tblCellMar>
            <w:top w:w="0" w:type="dxa"/>
            <w:left w:w="108" w:type="dxa"/>
            <w:bottom w:w="0" w:type="dxa"/>
            <w:right w:w="108" w:type="dxa"/>
          </w:tblCellMar>
        </w:tblPrEx>
        <w:trPr>
          <w:trHeight w:val="600" w:hRule="atLeast"/>
        </w:trPr>
        <w:tc>
          <w:tcPr>
            <w:tcW w:w="1149" w:type="dxa"/>
            <w:vMerge w:val="continue"/>
            <w:tcBorders>
              <w:left w:val="single" w:color="auto" w:sz="4" w:space="0"/>
              <w:right w:val="single" w:color="auto" w:sz="4" w:space="0"/>
            </w:tcBorders>
            <w:vAlign w:val="center"/>
          </w:tcPr>
          <w:p w14:paraId="6768A2B3">
            <w:pPr>
              <w:jc w:val="both"/>
              <w:rPr>
                <w:rFonts w:hint="eastAsia"/>
              </w:rPr>
            </w:pPr>
          </w:p>
        </w:tc>
        <w:tc>
          <w:tcPr>
            <w:tcW w:w="1134" w:type="dxa"/>
            <w:tcBorders>
              <w:top w:val="single" w:color="auto" w:sz="4" w:space="0"/>
              <w:left w:val="single" w:color="auto" w:sz="4" w:space="0"/>
              <w:right w:val="single" w:color="auto" w:sz="4" w:space="0"/>
            </w:tcBorders>
            <w:vAlign w:val="center"/>
          </w:tcPr>
          <w:p w14:paraId="3D3AEFE9">
            <w:pPr>
              <w:jc w:val="center"/>
              <w:rPr>
                <w:rFonts w:hint="eastAsia" w:ascii="宋体" w:hAnsi="宋体"/>
                <w:highlight w:val="none"/>
              </w:rPr>
            </w:pPr>
            <w:r>
              <w:rPr>
                <w:rFonts w:hint="eastAsia" w:ascii="宋体" w:hAnsi="宋体"/>
                <w:highlight w:val="none"/>
              </w:rPr>
              <w:t>技术方案评价</w:t>
            </w:r>
          </w:p>
          <w:p w14:paraId="62E214C9">
            <w:pPr>
              <w:jc w:val="center"/>
              <w:rPr>
                <w:rFonts w:hint="eastAsia" w:ascii="宋体" w:hAnsi="宋体" w:eastAsiaTheme="minorEastAsia"/>
                <w:lang w:eastAsia="zh-CN"/>
              </w:rPr>
            </w:pPr>
            <w:r>
              <w:rPr>
                <w:rFonts w:hint="eastAsia" w:ascii="宋体" w:hAnsi="宋体"/>
                <w:lang w:eastAsia="zh-CN"/>
              </w:rPr>
              <w:t>（</w:t>
            </w:r>
            <w:r>
              <w:rPr>
                <w:rFonts w:hint="eastAsia" w:ascii="宋体" w:hAnsi="宋体"/>
                <w:lang w:val="en-US" w:eastAsia="zh-CN"/>
              </w:rPr>
              <w:t>20分</w:t>
            </w:r>
            <w:r>
              <w:rPr>
                <w:rFonts w:hint="eastAsia" w:ascii="宋体" w:hAnsi="宋体"/>
                <w:lang w:eastAsia="zh-CN"/>
              </w:rPr>
              <w:t>）</w:t>
            </w:r>
          </w:p>
        </w:tc>
        <w:tc>
          <w:tcPr>
            <w:tcW w:w="6096" w:type="dxa"/>
            <w:tcBorders>
              <w:top w:val="single" w:color="000000" w:sz="4" w:space="0"/>
              <w:left w:val="single" w:color="auto" w:sz="4" w:space="0"/>
              <w:right w:val="single" w:color="000000" w:sz="4" w:space="0"/>
            </w:tcBorders>
            <w:vAlign w:val="top"/>
          </w:tcPr>
          <w:p w14:paraId="2568A9EA">
            <w:pPr>
              <w:spacing w:line="360" w:lineRule="auto"/>
              <w:rPr>
                <w:rFonts w:hint="eastAsia" w:ascii="宋体" w:hAnsi="宋体" w:eastAsiaTheme="minorEastAsia"/>
                <w:lang w:eastAsia="zh-CN"/>
              </w:rPr>
            </w:pPr>
            <w:r>
              <w:rPr>
                <w:rFonts w:hint="eastAsia" w:ascii="宋体" w:hAnsi="宋体"/>
                <w:szCs w:val="21"/>
              </w:rPr>
              <w:t>合作方</w:t>
            </w:r>
            <w:r>
              <w:rPr>
                <w:rFonts w:hint="eastAsia" w:ascii="宋体" w:hAnsi="宋体"/>
                <w:szCs w:val="21"/>
                <w:lang w:val="en-US" w:eastAsia="zh-CN"/>
              </w:rPr>
              <w:t>需提供技术响应方案，内容要求包括平台架构、开发、实施以及</w:t>
            </w:r>
            <w:r>
              <w:rPr>
                <w:rFonts w:hint="eastAsia" w:ascii="宋体" w:hAnsi="宋体"/>
                <w:szCs w:val="21"/>
                <w:highlight w:val="none"/>
                <w:lang w:val="en-US" w:eastAsia="zh-CN"/>
              </w:rPr>
              <w:t>与省级平台对接方案，对方案的先进性、合理性及科学性进行横向对比，</w:t>
            </w:r>
            <w:r>
              <w:rPr>
                <w:rFonts w:hint="eastAsia" w:ascii="宋体" w:hAnsi="宋体"/>
                <w:highlight w:val="none"/>
                <w:lang w:val="en-US" w:eastAsia="zh-CN"/>
              </w:rPr>
              <w:t>满足服务要求，</w:t>
            </w:r>
            <w:r>
              <w:rPr>
                <w:rFonts w:hint="eastAsia" w:ascii="宋体" w:hAnsi="宋体"/>
              </w:rPr>
              <w:t>方案合理，逻辑清晰，系统部署实施具体、可操作。优秀得</w:t>
            </w:r>
            <w:r>
              <w:rPr>
                <w:rFonts w:hint="eastAsia" w:ascii="宋体" w:hAnsi="宋体"/>
                <w:lang w:val="en-US" w:eastAsia="zh-CN"/>
              </w:rPr>
              <w:t>20</w:t>
            </w:r>
            <w:r>
              <w:rPr>
                <w:rFonts w:hint="eastAsia" w:ascii="宋体" w:hAnsi="宋体"/>
              </w:rPr>
              <w:t>分，较优秀得</w:t>
            </w:r>
            <w:r>
              <w:rPr>
                <w:rFonts w:hint="eastAsia" w:ascii="宋体" w:hAnsi="宋体"/>
                <w:lang w:val="en-US" w:eastAsia="zh-CN"/>
              </w:rPr>
              <w:t>9-12</w:t>
            </w:r>
            <w:r>
              <w:rPr>
                <w:rFonts w:hint="eastAsia" w:ascii="宋体" w:hAnsi="宋体"/>
              </w:rPr>
              <w:t>分，一般得</w:t>
            </w:r>
            <w:r>
              <w:rPr>
                <w:rFonts w:hint="eastAsia" w:ascii="宋体" w:hAnsi="宋体"/>
                <w:lang w:val="en-US" w:eastAsia="zh-CN"/>
              </w:rPr>
              <w:t>3-8</w:t>
            </w:r>
            <w:r>
              <w:rPr>
                <w:rFonts w:hint="eastAsia" w:ascii="宋体" w:hAnsi="宋体"/>
              </w:rPr>
              <w:t>分，较差或不提供得</w:t>
            </w:r>
            <w:r>
              <w:rPr>
                <w:rFonts w:ascii="宋体" w:hAnsi="宋体"/>
              </w:rPr>
              <w:t>0</w:t>
            </w:r>
            <w:r>
              <w:rPr>
                <w:rFonts w:hint="eastAsia" w:ascii="宋体" w:hAnsi="宋体"/>
              </w:rPr>
              <w:t>分。</w:t>
            </w:r>
          </w:p>
          <w:p w14:paraId="5C673D5A">
            <w:pPr>
              <w:pStyle w:val="2"/>
              <w:rPr>
                <w:rFonts w:hint="default" w:eastAsiaTheme="minorEastAsia"/>
                <w:lang w:val="en-US" w:eastAsia="zh-CN"/>
              </w:rPr>
            </w:pPr>
            <w:r>
              <w:rPr>
                <w:rFonts w:hint="eastAsia" w:ascii="宋体" w:hAnsi="宋体" w:cs="Times New Roman"/>
                <w:b/>
                <w:bCs w:val="0"/>
                <w:color w:val="auto"/>
                <w:sz w:val="21"/>
                <w:szCs w:val="21"/>
                <w:highlight w:val="none"/>
                <w:lang w:val="en-US" w:eastAsia="zh-CN"/>
              </w:rPr>
              <w:t>注：合作方需对技术方案的真实性、有效性提供合作服务承诺函，并加盖单位公章。</w:t>
            </w:r>
          </w:p>
        </w:tc>
        <w:tc>
          <w:tcPr>
            <w:tcW w:w="708" w:type="dxa"/>
            <w:tcBorders>
              <w:top w:val="single" w:color="000000" w:sz="4" w:space="0"/>
              <w:left w:val="single" w:color="000000" w:sz="4" w:space="0"/>
              <w:right w:val="single" w:color="000000" w:sz="4" w:space="0"/>
            </w:tcBorders>
            <w:vAlign w:val="center"/>
          </w:tcPr>
          <w:p w14:paraId="4A70B7F8">
            <w:pPr>
              <w:jc w:val="center"/>
              <w:rPr>
                <w:rFonts w:hint="default" w:ascii="宋体" w:hAnsi="宋体" w:eastAsiaTheme="minorEastAsia"/>
                <w:lang w:val="en-US" w:eastAsia="zh-CN"/>
              </w:rPr>
            </w:pPr>
            <w:r>
              <w:rPr>
                <w:rFonts w:hint="eastAsia" w:ascii="宋体" w:hAnsi="宋体"/>
                <w:lang w:val="en-US" w:eastAsia="zh-CN"/>
              </w:rPr>
              <w:t>20</w:t>
            </w:r>
          </w:p>
        </w:tc>
      </w:tr>
      <w:tr w14:paraId="1A3BCC7E">
        <w:tblPrEx>
          <w:tblCellMar>
            <w:top w:w="0" w:type="dxa"/>
            <w:left w:w="108" w:type="dxa"/>
            <w:bottom w:w="0" w:type="dxa"/>
            <w:right w:w="108" w:type="dxa"/>
          </w:tblCellMar>
        </w:tblPrEx>
        <w:trPr>
          <w:trHeight w:val="841" w:hRule="atLeast"/>
        </w:trPr>
        <w:tc>
          <w:tcPr>
            <w:tcW w:w="1149" w:type="dxa"/>
            <w:vMerge w:val="continue"/>
            <w:tcBorders>
              <w:left w:val="single" w:color="auto" w:sz="4" w:space="0"/>
              <w:right w:val="single" w:color="auto" w:sz="4" w:space="0"/>
            </w:tcBorders>
            <w:vAlign w:val="center"/>
          </w:tcPr>
          <w:p w14:paraId="4EB825A2">
            <w:pPr>
              <w:rPr>
                <w:rFonts w:hint="eastAsia"/>
              </w:rPr>
            </w:pPr>
          </w:p>
        </w:tc>
        <w:tc>
          <w:tcPr>
            <w:tcW w:w="1134" w:type="dxa"/>
            <w:tcBorders>
              <w:top w:val="single" w:color="auto" w:sz="4" w:space="0"/>
              <w:left w:val="single" w:color="auto" w:sz="4" w:space="0"/>
              <w:right w:val="single" w:color="auto" w:sz="4" w:space="0"/>
            </w:tcBorders>
            <w:vAlign w:val="center"/>
          </w:tcPr>
          <w:p w14:paraId="48176969">
            <w:pPr>
              <w:spacing w:line="260" w:lineRule="exact"/>
              <w:jc w:val="center"/>
              <w:rPr>
                <w:rFonts w:ascii="宋体" w:hAnsi="宋体"/>
                <w:highlight w:val="none"/>
              </w:rPr>
            </w:pPr>
            <w:r>
              <w:rPr>
                <w:rFonts w:hint="eastAsia" w:ascii="宋体" w:hAnsi="宋体"/>
                <w:highlight w:val="none"/>
              </w:rPr>
              <w:t>文档交付</w:t>
            </w:r>
          </w:p>
          <w:p w14:paraId="3F0BBE2D">
            <w:pPr>
              <w:jc w:val="center"/>
              <w:rPr>
                <w:rFonts w:hint="eastAsia" w:ascii="宋体" w:hAnsi="宋体"/>
              </w:rPr>
            </w:pPr>
            <w:r>
              <w:rPr>
                <w:rFonts w:hint="eastAsia" w:ascii="宋体" w:hAnsi="宋体"/>
              </w:rPr>
              <w:t>（</w:t>
            </w:r>
            <w:r>
              <w:rPr>
                <w:rFonts w:hint="eastAsia" w:ascii="宋体" w:hAnsi="宋体"/>
                <w:lang w:val="en-US" w:eastAsia="zh-CN"/>
              </w:rPr>
              <w:t>10</w:t>
            </w:r>
            <w:r>
              <w:rPr>
                <w:rFonts w:hint="eastAsia" w:ascii="宋体" w:hAnsi="宋体"/>
              </w:rPr>
              <w:t>分）</w:t>
            </w:r>
          </w:p>
        </w:tc>
        <w:tc>
          <w:tcPr>
            <w:tcW w:w="6096" w:type="dxa"/>
            <w:tcBorders>
              <w:top w:val="single" w:color="000000" w:sz="4" w:space="0"/>
              <w:left w:val="single" w:color="auto" w:sz="4" w:space="0"/>
              <w:bottom w:val="single" w:color="auto" w:sz="4" w:space="0"/>
              <w:right w:val="single" w:color="auto" w:sz="4" w:space="0"/>
            </w:tcBorders>
            <w:vAlign w:val="center"/>
          </w:tcPr>
          <w:p w14:paraId="6CCE8126">
            <w:pPr>
              <w:spacing w:line="360" w:lineRule="auto"/>
              <w:rPr>
                <w:rFonts w:hint="eastAsia" w:ascii="宋体" w:hAnsi="宋体"/>
                <w:szCs w:val="21"/>
              </w:rPr>
            </w:pPr>
            <w:r>
              <w:rPr>
                <w:rFonts w:hint="eastAsia" w:ascii="宋体" w:hAnsi="宋体"/>
                <w:szCs w:val="21"/>
                <w:lang w:val="en-US" w:eastAsia="zh-CN"/>
              </w:rPr>
              <w:t>合作方应提供项目文档交付方案，</w:t>
            </w:r>
            <w:r>
              <w:rPr>
                <w:rFonts w:hint="eastAsia" w:ascii="宋体" w:hAnsi="宋体"/>
                <w:strike w:val="0"/>
                <w:dstrike w:val="0"/>
              </w:rPr>
              <w:t>各项资料完整详细，交付程序合理，有利于本项目后期管理，</w:t>
            </w:r>
            <w:r>
              <w:rPr>
                <w:rFonts w:hint="eastAsia" w:ascii="宋体" w:hAnsi="宋体"/>
                <w:strike w:val="0"/>
                <w:dstrike w:val="0"/>
                <w:szCs w:val="21"/>
              </w:rPr>
              <w:t>得</w:t>
            </w:r>
            <w:r>
              <w:rPr>
                <w:rFonts w:hint="eastAsia" w:ascii="宋体" w:hAnsi="宋体"/>
                <w:strike w:val="0"/>
                <w:dstrike w:val="0"/>
                <w:szCs w:val="21"/>
                <w:lang w:val="en-US" w:eastAsia="zh-CN"/>
              </w:rPr>
              <w:t>10</w:t>
            </w:r>
            <w:r>
              <w:rPr>
                <w:rFonts w:hint="eastAsia" w:ascii="宋体" w:hAnsi="宋体"/>
                <w:strike w:val="0"/>
                <w:dstrike w:val="0"/>
                <w:szCs w:val="21"/>
              </w:rPr>
              <w:t>分。</w:t>
            </w:r>
            <w:r>
              <w:rPr>
                <w:rFonts w:hint="eastAsia" w:ascii="宋体" w:hAnsi="宋体"/>
              </w:rPr>
              <w:t>各项资料管理较复杂，有交付程序，可用于后期管理，</w:t>
            </w:r>
            <w:r>
              <w:rPr>
                <w:rFonts w:hint="eastAsia" w:ascii="宋体" w:hAnsi="宋体"/>
                <w:szCs w:val="21"/>
              </w:rPr>
              <w:t>得</w:t>
            </w:r>
            <w:r>
              <w:rPr>
                <w:rFonts w:hint="eastAsia" w:ascii="宋体" w:hAnsi="宋体"/>
                <w:szCs w:val="21"/>
                <w:lang w:val="en-US" w:eastAsia="zh-CN"/>
              </w:rPr>
              <w:t>4</w:t>
            </w:r>
            <w:r>
              <w:rPr>
                <w:rFonts w:hint="eastAsia" w:ascii="宋体" w:hAnsi="宋体"/>
                <w:szCs w:val="21"/>
              </w:rPr>
              <w:t>分。</w:t>
            </w:r>
            <w:r>
              <w:rPr>
                <w:rFonts w:hint="eastAsia" w:ascii="宋体" w:hAnsi="宋体"/>
              </w:rPr>
              <w:t>文档交付与本项目不匹配，文档资料不全，交付程序与本项目无针对性，</w:t>
            </w:r>
            <w:r>
              <w:rPr>
                <w:rFonts w:hint="eastAsia" w:ascii="宋体" w:hAnsi="宋体"/>
                <w:szCs w:val="21"/>
              </w:rPr>
              <w:t>得</w:t>
            </w:r>
            <w:r>
              <w:rPr>
                <w:rFonts w:hint="eastAsia" w:ascii="宋体" w:hAnsi="宋体"/>
                <w:szCs w:val="21"/>
                <w:lang w:val="en-US" w:eastAsia="zh-CN"/>
              </w:rPr>
              <w:t>1</w:t>
            </w:r>
            <w:r>
              <w:rPr>
                <w:rFonts w:hint="eastAsia" w:ascii="宋体" w:hAnsi="宋体"/>
                <w:szCs w:val="21"/>
              </w:rPr>
              <w:t>分。</w:t>
            </w:r>
            <w:r>
              <w:rPr>
                <w:rFonts w:hint="eastAsia" w:ascii="宋体" w:hAnsi="宋体"/>
              </w:rPr>
              <w:t>未提供相关内容，</w:t>
            </w:r>
            <w:r>
              <w:rPr>
                <w:rFonts w:hint="eastAsia" w:ascii="宋体" w:hAnsi="宋体"/>
                <w:szCs w:val="21"/>
              </w:rPr>
              <w:t>得</w:t>
            </w:r>
            <w:r>
              <w:rPr>
                <w:rFonts w:ascii="宋体" w:hAnsi="宋体"/>
                <w:szCs w:val="21"/>
              </w:rPr>
              <w:t>0</w:t>
            </w:r>
            <w:r>
              <w:rPr>
                <w:rFonts w:hint="eastAsia" w:ascii="宋体" w:hAnsi="宋体"/>
                <w:szCs w:val="21"/>
              </w:rPr>
              <w:t>分。</w:t>
            </w:r>
          </w:p>
          <w:p w14:paraId="615B636D">
            <w:pPr>
              <w:pStyle w:val="2"/>
              <w:rPr>
                <w:rFonts w:hint="eastAsia"/>
              </w:rPr>
            </w:pPr>
            <w:r>
              <w:rPr>
                <w:rFonts w:hint="eastAsia" w:ascii="宋体" w:hAnsi="宋体" w:cs="Times New Roman"/>
                <w:b/>
                <w:bCs w:val="0"/>
                <w:color w:val="auto"/>
                <w:sz w:val="21"/>
                <w:szCs w:val="21"/>
                <w:highlight w:val="none"/>
                <w:lang w:val="en-US" w:eastAsia="zh-CN"/>
              </w:rPr>
              <w:t>注：合作方需对技术方案的真实性、有效性提供合作服务承诺函，并加盖单位公章。</w:t>
            </w:r>
          </w:p>
        </w:tc>
        <w:tc>
          <w:tcPr>
            <w:tcW w:w="708" w:type="dxa"/>
            <w:tcBorders>
              <w:top w:val="single" w:color="auto" w:sz="4" w:space="0"/>
              <w:left w:val="single" w:color="auto" w:sz="4" w:space="0"/>
              <w:right w:val="single" w:color="auto" w:sz="4" w:space="0"/>
            </w:tcBorders>
            <w:vAlign w:val="center"/>
          </w:tcPr>
          <w:p w14:paraId="76DF806F">
            <w:pPr>
              <w:jc w:val="center"/>
              <w:rPr>
                <w:rFonts w:hint="default" w:ascii="宋体" w:hAnsi="宋体"/>
                <w:lang w:val="en-US"/>
              </w:rPr>
            </w:pPr>
            <w:r>
              <w:rPr>
                <w:rFonts w:hint="eastAsia" w:ascii="宋体" w:hAnsi="宋体"/>
                <w:lang w:val="en-US" w:eastAsia="zh-CN"/>
              </w:rPr>
              <w:t>10</w:t>
            </w:r>
          </w:p>
        </w:tc>
      </w:tr>
      <w:tr w14:paraId="6428ACF4">
        <w:tblPrEx>
          <w:tblCellMar>
            <w:top w:w="0" w:type="dxa"/>
            <w:left w:w="108" w:type="dxa"/>
            <w:bottom w:w="0" w:type="dxa"/>
            <w:right w:w="108" w:type="dxa"/>
          </w:tblCellMar>
        </w:tblPrEx>
        <w:trPr>
          <w:trHeight w:val="841" w:hRule="atLeast"/>
        </w:trPr>
        <w:tc>
          <w:tcPr>
            <w:tcW w:w="1149" w:type="dxa"/>
            <w:tcBorders>
              <w:left w:val="single" w:color="auto" w:sz="4" w:space="0"/>
              <w:right w:val="single" w:color="auto" w:sz="4" w:space="0"/>
            </w:tcBorders>
            <w:vAlign w:val="center"/>
          </w:tcPr>
          <w:p w14:paraId="762DB937">
            <w:pPr>
              <w:rPr>
                <w:rFonts w:hint="eastAsia"/>
              </w:rPr>
            </w:pPr>
          </w:p>
        </w:tc>
        <w:tc>
          <w:tcPr>
            <w:tcW w:w="1134" w:type="dxa"/>
            <w:tcBorders>
              <w:top w:val="single" w:color="auto" w:sz="4" w:space="0"/>
              <w:left w:val="single" w:color="auto" w:sz="4" w:space="0"/>
              <w:right w:val="single" w:color="auto" w:sz="4" w:space="0"/>
            </w:tcBorders>
            <w:vAlign w:val="center"/>
          </w:tcPr>
          <w:p w14:paraId="4C97CFE9">
            <w:pPr>
              <w:jc w:val="center"/>
              <w:rPr>
                <w:rFonts w:ascii="宋体" w:hAnsi="宋体"/>
                <w:highlight w:val="none"/>
              </w:rPr>
            </w:pPr>
            <w:r>
              <w:rPr>
                <w:rFonts w:hint="eastAsia" w:ascii="宋体" w:hAnsi="宋体"/>
                <w:highlight w:val="none"/>
              </w:rPr>
              <w:t>应急预案</w:t>
            </w:r>
          </w:p>
          <w:p w14:paraId="28BB25E0">
            <w:pPr>
              <w:jc w:val="center"/>
              <w:rPr>
                <w:rFonts w:hint="eastAsia" w:ascii="宋体" w:hAnsi="宋体"/>
              </w:rPr>
            </w:pPr>
            <w:r>
              <w:rPr>
                <w:rFonts w:hint="eastAsia" w:ascii="宋体" w:hAnsi="宋体"/>
              </w:rPr>
              <w:t>（</w:t>
            </w:r>
            <w:r>
              <w:rPr>
                <w:rFonts w:hint="eastAsia" w:ascii="宋体" w:hAnsi="宋体"/>
                <w:lang w:val="en-US" w:eastAsia="zh-CN"/>
              </w:rPr>
              <w:t>10</w:t>
            </w:r>
            <w:r>
              <w:rPr>
                <w:rFonts w:hint="eastAsia" w:ascii="宋体" w:hAnsi="宋体"/>
              </w:rPr>
              <w:t>分）</w:t>
            </w:r>
          </w:p>
        </w:tc>
        <w:tc>
          <w:tcPr>
            <w:tcW w:w="6096" w:type="dxa"/>
            <w:tcBorders>
              <w:top w:val="single" w:color="000000" w:sz="4" w:space="0"/>
              <w:left w:val="single" w:color="auto" w:sz="4" w:space="0"/>
              <w:bottom w:val="single" w:color="auto" w:sz="4" w:space="0"/>
              <w:right w:val="single" w:color="auto" w:sz="4" w:space="0"/>
            </w:tcBorders>
            <w:vAlign w:val="center"/>
          </w:tcPr>
          <w:p w14:paraId="31FDF9FF">
            <w:pPr>
              <w:spacing w:line="360" w:lineRule="auto"/>
              <w:rPr>
                <w:rFonts w:hint="eastAsia" w:ascii="宋体" w:hAnsi="宋体"/>
                <w:szCs w:val="21"/>
              </w:rPr>
            </w:pPr>
            <w:r>
              <w:rPr>
                <w:rFonts w:hint="eastAsia" w:ascii="宋体" w:hAnsi="宋体"/>
                <w:szCs w:val="21"/>
                <w:lang w:val="en-US" w:eastAsia="zh-CN"/>
              </w:rPr>
              <w:t>合作方应项目应急预案，</w:t>
            </w:r>
            <w:r>
              <w:rPr>
                <w:rFonts w:hint="eastAsia" w:ascii="宋体" w:hAnsi="宋体"/>
              </w:rPr>
              <w:t>与本项目可能发生的突发情况相符合，完善详细，具有前瞻性，科学合理，</w:t>
            </w:r>
            <w:r>
              <w:rPr>
                <w:rFonts w:hint="eastAsia" w:ascii="宋体" w:hAnsi="宋体"/>
                <w:szCs w:val="21"/>
              </w:rPr>
              <w:t>得</w:t>
            </w:r>
            <w:r>
              <w:rPr>
                <w:rFonts w:hint="eastAsia" w:ascii="宋体" w:hAnsi="宋体"/>
                <w:szCs w:val="21"/>
                <w:lang w:val="en-US" w:eastAsia="zh-CN"/>
              </w:rPr>
              <w:t>10</w:t>
            </w:r>
            <w:r>
              <w:rPr>
                <w:rFonts w:hint="eastAsia" w:ascii="宋体" w:hAnsi="宋体"/>
                <w:szCs w:val="21"/>
              </w:rPr>
              <w:t>分。</w:t>
            </w:r>
            <w:r>
              <w:rPr>
                <w:rFonts w:hint="eastAsia" w:ascii="宋体" w:hAnsi="宋体"/>
              </w:rPr>
              <w:t>应急预案描述清晰，考虑到部分实际，与本项目相关性较差，</w:t>
            </w:r>
            <w:r>
              <w:rPr>
                <w:rFonts w:hint="eastAsia" w:ascii="宋体" w:hAnsi="宋体"/>
                <w:szCs w:val="21"/>
              </w:rPr>
              <w:t>得</w:t>
            </w:r>
            <w:r>
              <w:rPr>
                <w:rFonts w:hint="eastAsia" w:ascii="宋体" w:hAnsi="宋体"/>
                <w:szCs w:val="21"/>
                <w:lang w:val="en-US" w:eastAsia="zh-CN"/>
              </w:rPr>
              <w:t>6</w:t>
            </w:r>
            <w:r>
              <w:rPr>
                <w:rFonts w:hint="eastAsia" w:ascii="宋体" w:hAnsi="宋体"/>
                <w:szCs w:val="21"/>
              </w:rPr>
              <w:t>分。</w:t>
            </w:r>
            <w:r>
              <w:rPr>
                <w:rFonts w:hint="eastAsia" w:ascii="宋体" w:hAnsi="宋体"/>
              </w:rPr>
              <w:t>应急预案不明确、不完整，不能满足采购人要求，</w:t>
            </w:r>
            <w:r>
              <w:rPr>
                <w:rFonts w:hint="eastAsia" w:ascii="宋体" w:hAnsi="宋体"/>
                <w:szCs w:val="21"/>
              </w:rPr>
              <w:t>得</w:t>
            </w:r>
            <w:r>
              <w:rPr>
                <w:rFonts w:hint="eastAsia" w:ascii="宋体" w:hAnsi="宋体"/>
                <w:szCs w:val="21"/>
                <w:lang w:val="en-US" w:eastAsia="zh-CN"/>
              </w:rPr>
              <w:t>2</w:t>
            </w:r>
            <w:r>
              <w:rPr>
                <w:rFonts w:hint="eastAsia" w:ascii="宋体" w:hAnsi="宋体"/>
                <w:szCs w:val="21"/>
              </w:rPr>
              <w:t>分。</w:t>
            </w:r>
            <w:r>
              <w:rPr>
                <w:rFonts w:hint="eastAsia" w:ascii="宋体" w:hAnsi="宋体"/>
              </w:rPr>
              <w:t>未提供相关内容，</w:t>
            </w:r>
            <w:r>
              <w:rPr>
                <w:rFonts w:hint="eastAsia" w:ascii="宋体" w:hAnsi="宋体"/>
                <w:szCs w:val="21"/>
              </w:rPr>
              <w:t>得</w:t>
            </w:r>
            <w:r>
              <w:rPr>
                <w:rFonts w:ascii="宋体" w:hAnsi="宋体"/>
                <w:szCs w:val="21"/>
              </w:rPr>
              <w:t>0</w:t>
            </w:r>
            <w:r>
              <w:rPr>
                <w:rFonts w:hint="eastAsia" w:ascii="宋体" w:hAnsi="宋体"/>
                <w:szCs w:val="21"/>
              </w:rPr>
              <w:t>分。</w:t>
            </w:r>
          </w:p>
          <w:p w14:paraId="24DC4736">
            <w:pPr>
              <w:pStyle w:val="2"/>
              <w:rPr>
                <w:rFonts w:hint="eastAsia"/>
              </w:rPr>
            </w:pPr>
            <w:r>
              <w:rPr>
                <w:rFonts w:hint="eastAsia" w:ascii="宋体" w:hAnsi="宋体" w:cs="Times New Roman"/>
                <w:b/>
                <w:bCs w:val="0"/>
                <w:color w:val="auto"/>
                <w:sz w:val="21"/>
                <w:szCs w:val="21"/>
                <w:highlight w:val="none"/>
                <w:lang w:val="en-US" w:eastAsia="zh-CN"/>
              </w:rPr>
              <w:t>注：合作方需对技术方案的真实性、有效性提供合作服务承诺函，并加盖单位公章。</w:t>
            </w:r>
          </w:p>
        </w:tc>
        <w:tc>
          <w:tcPr>
            <w:tcW w:w="708" w:type="dxa"/>
            <w:tcBorders>
              <w:top w:val="single" w:color="auto" w:sz="4" w:space="0"/>
              <w:left w:val="single" w:color="auto" w:sz="4" w:space="0"/>
              <w:right w:val="single" w:color="auto" w:sz="4" w:space="0"/>
            </w:tcBorders>
            <w:vAlign w:val="center"/>
          </w:tcPr>
          <w:p w14:paraId="38521133">
            <w:pPr>
              <w:jc w:val="center"/>
              <w:rPr>
                <w:rFonts w:ascii="宋体" w:hAnsi="宋体"/>
              </w:rPr>
            </w:pPr>
            <w:r>
              <w:rPr>
                <w:rFonts w:hint="eastAsia" w:ascii="宋体" w:hAnsi="宋体"/>
                <w:lang w:val="en-US" w:eastAsia="zh-CN"/>
              </w:rPr>
              <w:t>10</w:t>
            </w:r>
          </w:p>
        </w:tc>
      </w:tr>
      <w:tr w14:paraId="058CA456">
        <w:tblPrEx>
          <w:tblCellMar>
            <w:top w:w="0" w:type="dxa"/>
            <w:left w:w="108" w:type="dxa"/>
            <w:bottom w:w="0" w:type="dxa"/>
            <w:right w:w="108" w:type="dxa"/>
          </w:tblCellMar>
        </w:tblPrEx>
        <w:trPr>
          <w:trHeight w:val="864" w:hRule="atLeast"/>
        </w:trPr>
        <w:tc>
          <w:tcPr>
            <w:tcW w:w="1149" w:type="dxa"/>
            <w:tcBorders>
              <w:left w:val="single" w:color="auto" w:sz="4" w:space="0"/>
              <w:bottom w:val="single" w:color="auto" w:sz="4" w:space="0"/>
              <w:right w:val="single" w:color="auto" w:sz="4" w:space="0"/>
            </w:tcBorders>
            <w:vAlign w:val="center"/>
          </w:tcPr>
          <w:p w14:paraId="1C2EF807">
            <w:pPr>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09B77854">
            <w:pPr>
              <w:jc w:val="center"/>
              <w:rPr>
                <w:rFonts w:hint="eastAsia" w:ascii="宋体" w:hAnsi="宋体"/>
              </w:rPr>
            </w:pPr>
            <w:r>
              <w:rPr>
                <w:rFonts w:hint="eastAsia" w:ascii="宋体" w:hAnsi="宋体"/>
              </w:rPr>
              <w:t>售后服务</w:t>
            </w:r>
          </w:p>
          <w:p w14:paraId="613C20FE">
            <w:pPr>
              <w:pStyle w:val="6"/>
              <w:rPr>
                <w:rFonts w:hint="default" w:eastAsiaTheme="minorEastAsia"/>
                <w:lang w:val="en-US" w:eastAsia="zh-CN"/>
              </w:rPr>
            </w:pPr>
            <w:r>
              <w:rPr>
                <w:rFonts w:hint="eastAsia" w:ascii="宋体" w:hAnsi="宋体" w:eastAsiaTheme="minorEastAsia" w:cstheme="minorBidi"/>
                <w:kern w:val="2"/>
                <w:sz w:val="21"/>
                <w:szCs w:val="24"/>
                <w:lang w:val="en-US" w:eastAsia="zh-CN" w:bidi="ar-SA"/>
              </w:rPr>
              <w:t>（</w:t>
            </w:r>
            <w:r>
              <w:rPr>
                <w:rFonts w:hint="eastAsia" w:hAnsi="宋体" w:cstheme="minorBidi"/>
                <w:kern w:val="2"/>
                <w:sz w:val="21"/>
                <w:szCs w:val="24"/>
                <w:lang w:val="en-US" w:eastAsia="zh-CN" w:bidi="ar-SA"/>
              </w:rPr>
              <w:t>10</w:t>
            </w:r>
            <w:r>
              <w:rPr>
                <w:rFonts w:hint="eastAsia" w:ascii="宋体" w:hAnsi="宋体" w:eastAsiaTheme="minorEastAsia" w:cstheme="minorBidi"/>
                <w:kern w:val="2"/>
                <w:sz w:val="21"/>
                <w:szCs w:val="24"/>
                <w:lang w:val="en-US" w:eastAsia="zh-CN" w:bidi="ar-SA"/>
              </w:rPr>
              <w:t>分）</w:t>
            </w:r>
          </w:p>
        </w:tc>
        <w:tc>
          <w:tcPr>
            <w:tcW w:w="6096" w:type="dxa"/>
            <w:tcBorders>
              <w:top w:val="single" w:color="000000" w:sz="4" w:space="0"/>
              <w:left w:val="single" w:color="auto" w:sz="4" w:space="0"/>
              <w:bottom w:val="single" w:color="auto" w:sz="4" w:space="0"/>
              <w:right w:val="single" w:color="auto" w:sz="4" w:space="0"/>
            </w:tcBorders>
            <w:vAlign w:val="top"/>
          </w:tcPr>
          <w:p w14:paraId="652DE6D0">
            <w:pPr>
              <w:spacing w:line="360" w:lineRule="auto"/>
              <w:rPr>
                <w:rFonts w:hint="eastAsia" w:ascii="宋体" w:hAnsi="宋体"/>
              </w:rPr>
            </w:pPr>
            <w:r>
              <w:rPr>
                <w:rFonts w:hint="eastAsia" w:ascii="宋体" w:hAnsi="宋体"/>
                <w:lang w:val="en-US" w:eastAsia="zh-CN"/>
              </w:rPr>
              <w:t>合作方提供</w:t>
            </w:r>
            <w:r>
              <w:rPr>
                <w:rFonts w:hint="eastAsia" w:ascii="宋体" w:hAnsi="宋体"/>
              </w:rPr>
              <w:t>售后及运维服务方案，所提供方案须包括服务方式、服务内容、服务范围，响应时间等，方案完整、周详、可行。设计优秀得</w:t>
            </w:r>
            <w:r>
              <w:rPr>
                <w:rFonts w:hint="eastAsia" w:ascii="宋体" w:hAnsi="宋体"/>
                <w:lang w:val="en-US" w:eastAsia="zh-CN"/>
              </w:rPr>
              <w:t>10</w:t>
            </w:r>
            <w:r>
              <w:rPr>
                <w:rFonts w:hint="eastAsia" w:ascii="宋体" w:hAnsi="宋体"/>
              </w:rPr>
              <w:t>分，设计较优秀得</w:t>
            </w:r>
            <w:r>
              <w:rPr>
                <w:rFonts w:hint="eastAsia" w:ascii="宋体" w:hAnsi="宋体"/>
                <w:lang w:val="en-US" w:eastAsia="zh-CN"/>
              </w:rPr>
              <w:t>4-5</w:t>
            </w:r>
            <w:r>
              <w:rPr>
                <w:rFonts w:hint="eastAsia" w:ascii="宋体" w:hAnsi="宋体"/>
              </w:rPr>
              <w:t>分，设计一般得</w:t>
            </w:r>
            <w:r>
              <w:rPr>
                <w:rFonts w:ascii="宋体" w:hAnsi="宋体"/>
              </w:rPr>
              <w:t>1</w:t>
            </w:r>
            <w:r>
              <w:rPr>
                <w:rFonts w:hint="eastAsia" w:ascii="宋体" w:hAnsi="宋体"/>
              </w:rPr>
              <w:t>分，较差或不提供得0分。</w:t>
            </w:r>
          </w:p>
          <w:p w14:paraId="7B02825D">
            <w:pPr>
              <w:pStyle w:val="2"/>
              <w:rPr>
                <w:rFonts w:hint="eastAsia"/>
              </w:rPr>
            </w:pPr>
            <w:r>
              <w:rPr>
                <w:rFonts w:hint="eastAsia" w:ascii="宋体" w:hAnsi="宋体" w:cs="Times New Roman"/>
                <w:b/>
                <w:bCs w:val="0"/>
                <w:color w:val="auto"/>
                <w:sz w:val="21"/>
                <w:szCs w:val="21"/>
                <w:highlight w:val="none"/>
                <w:lang w:val="en-US" w:eastAsia="zh-CN"/>
              </w:rPr>
              <w:t>注：合作方需对运维方案的真实性、有效性提供合作服务承诺函，并加盖单位公章。</w:t>
            </w:r>
          </w:p>
        </w:tc>
        <w:tc>
          <w:tcPr>
            <w:tcW w:w="708" w:type="dxa"/>
            <w:tcBorders>
              <w:top w:val="single" w:color="auto" w:sz="4" w:space="0"/>
              <w:left w:val="single" w:color="auto" w:sz="4" w:space="0"/>
              <w:bottom w:val="single" w:color="auto" w:sz="4" w:space="0"/>
              <w:right w:val="single" w:color="auto" w:sz="4" w:space="0"/>
            </w:tcBorders>
            <w:vAlign w:val="center"/>
          </w:tcPr>
          <w:p w14:paraId="45104723">
            <w:pPr>
              <w:jc w:val="center"/>
              <w:rPr>
                <w:rFonts w:hint="default" w:ascii="宋体" w:hAnsi="宋体" w:eastAsiaTheme="minorEastAsia"/>
                <w:lang w:val="en-US" w:eastAsia="zh-CN"/>
              </w:rPr>
            </w:pPr>
            <w:r>
              <w:rPr>
                <w:rFonts w:hint="eastAsia" w:ascii="宋体" w:hAnsi="宋体"/>
                <w:lang w:val="en-US" w:eastAsia="zh-CN"/>
              </w:rPr>
              <w:t>10</w:t>
            </w:r>
          </w:p>
        </w:tc>
      </w:tr>
    </w:tbl>
    <w:p w14:paraId="7E735988">
      <w:pPr>
        <w:jc w:val="left"/>
        <w:rPr>
          <w:rFonts w:hint="eastAsia" w:ascii="仿宋_GB2312" w:hAnsi="仿宋_GB2312" w:eastAsia="仿宋_GB2312" w:cs="仿宋_GB2312"/>
          <w:color w:val="auto"/>
          <w:sz w:val="32"/>
          <w:szCs w:val="32"/>
          <w:highlight w:val="none"/>
        </w:rPr>
        <w:sectPr>
          <w:pgSz w:w="11906" w:h="16838"/>
          <w:pgMar w:top="2098" w:right="1474" w:bottom="1871" w:left="1587" w:header="851" w:footer="992" w:gutter="0"/>
          <w:cols w:space="720" w:num="1"/>
          <w:docGrid w:type="lines" w:linePitch="312" w:charSpace="0"/>
        </w:sectPr>
      </w:pPr>
    </w:p>
    <w:p w14:paraId="346E14E5">
      <w:pPr>
        <w:tabs>
          <w:tab w:val="left" w:pos="2676"/>
        </w:tabs>
        <w:jc w:val="both"/>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附件1：</w:t>
      </w:r>
    </w:p>
    <w:p w14:paraId="355D1D24">
      <w:pPr>
        <w:pStyle w:val="2"/>
        <w:rPr>
          <w:rFonts w:hint="eastAsia"/>
          <w:lang w:val="en-US" w:eastAsia="zh-CN"/>
        </w:rPr>
      </w:pPr>
    </w:p>
    <w:p w14:paraId="6A1ACAC5">
      <w:pPr>
        <w:pStyle w:val="2"/>
        <w:jc w:val="both"/>
        <w:rPr>
          <w:rFonts w:hint="eastAsia" w:ascii="方正小标宋简体" w:hAnsi="方正小标宋简体" w:eastAsia="方正小标宋简体" w:cs="方正小标宋简体"/>
          <w:color w:val="auto"/>
          <w:sz w:val="44"/>
          <w:szCs w:val="44"/>
          <w:highlight w:val="none"/>
          <w:lang w:val="en-US" w:eastAsia="zh-CN"/>
        </w:rPr>
      </w:pPr>
    </w:p>
    <w:p w14:paraId="7C8E1B92">
      <w:pPr>
        <w:pStyle w:val="2"/>
        <w:jc w:val="center"/>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县级融媒体省级总平台报刊编排服务方案</w:t>
      </w:r>
    </w:p>
    <w:p w14:paraId="4BB748D1">
      <w:pPr>
        <w:tabs>
          <w:tab w:val="left" w:pos="2676"/>
        </w:tabs>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一、服务内容</w:t>
      </w:r>
    </w:p>
    <w:tbl>
      <w:tblPr>
        <w:tblStyle w:val="10"/>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6933"/>
      </w:tblGrid>
      <w:tr w14:paraId="6786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202" w:type="dxa"/>
            <w:shd w:val="clear" w:color="auto" w:fill="F1F1F1" w:themeFill="background1" w:themeFillShade="F2"/>
            <w:vAlign w:val="center"/>
          </w:tcPr>
          <w:p w14:paraId="17750DD8">
            <w:pPr>
              <w:tabs>
                <w:tab w:val="left" w:pos="2676"/>
              </w:tabs>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招募内容</w:t>
            </w:r>
          </w:p>
        </w:tc>
        <w:tc>
          <w:tcPr>
            <w:tcW w:w="6933" w:type="dxa"/>
            <w:shd w:val="clear" w:color="auto" w:fill="F1F1F1" w:themeFill="background1" w:themeFillShade="F2"/>
            <w:vAlign w:val="center"/>
          </w:tcPr>
          <w:p w14:paraId="7B87E8B0">
            <w:pPr>
              <w:tabs>
                <w:tab w:val="left" w:pos="2676"/>
              </w:tabs>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主要服务内容</w:t>
            </w:r>
          </w:p>
        </w:tc>
      </w:tr>
      <w:tr w14:paraId="56E4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2202" w:type="dxa"/>
            <w:vAlign w:val="center"/>
          </w:tcPr>
          <w:p w14:paraId="3C630D8A">
            <w:pPr>
              <w:tabs>
                <w:tab w:val="left" w:pos="2676"/>
              </w:tabs>
              <w:spacing w:line="300" w:lineRule="auto"/>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报刊编排</w:t>
            </w:r>
            <w:r>
              <w:rPr>
                <w:rFonts w:hint="eastAsia" w:asciiTheme="minorEastAsia" w:hAnsiTheme="minorEastAsia" w:cstheme="minorEastAsia"/>
                <w:color w:val="auto"/>
                <w:sz w:val="24"/>
                <w:szCs w:val="24"/>
                <w:highlight w:val="none"/>
                <w:vertAlign w:val="baseline"/>
                <w:lang w:val="en-US" w:eastAsia="zh-CN"/>
              </w:rPr>
              <w:t>模块</w:t>
            </w:r>
            <w:r>
              <w:rPr>
                <w:rFonts w:hint="eastAsia" w:asciiTheme="minorEastAsia" w:hAnsiTheme="minorEastAsia" w:eastAsiaTheme="minorEastAsia" w:cstheme="minorEastAsia"/>
                <w:color w:val="auto"/>
                <w:sz w:val="24"/>
                <w:szCs w:val="24"/>
                <w:highlight w:val="none"/>
                <w:vertAlign w:val="baseline"/>
                <w:lang w:val="en-US" w:eastAsia="zh-CN"/>
              </w:rPr>
              <w:t>服务</w:t>
            </w:r>
          </w:p>
        </w:tc>
        <w:tc>
          <w:tcPr>
            <w:tcW w:w="6933" w:type="dxa"/>
            <w:vAlign w:val="center"/>
          </w:tcPr>
          <w:p w14:paraId="2FCD42BC">
            <w:pPr>
              <w:numPr>
                <w:ilvl w:val="0"/>
                <w:numId w:val="0"/>
              </w:numPr>
              <w:tabs>
                <w:tab w:val="left" w:pos="2676"/>
              </w:tabs>
              <w:spacing w:line="300" w:lineRule="auto"/>
              <w:jc w:val="both"/>
              <w:rPr>
                <w:rFonts w:hint="eastAsia" w:eastAsia="宋体"/>
                <w:color w:val="auto"/>
                <w:highlight w:val="none"/>
                <w:lang w:val="en-US" w:eastAsia="zh-CN"/>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与本地报刊排序系统内容同步对接，支持小样的修改、撤签、调版、签发及大样过程管理，实时获取组版过程以及组版结果等</w:t>
            </w:r>
            <w:r>
              <w:rPr>
                <w:rFonts w:hint="default" w:ascii="仿宋_GB2312" w:hAnsi="仿宋_GB2312" w:eastAsia="仿宋_GB2312" w:cs="仿宋_GB2312"/>
                <w:color w:val="000000" w:themeColor="text1"/>
                <w:kern w:val="0"/>
                <w:szCs w:val="21"/>
                <w:lang w:eastAsia="zh-CN" w:bidi="ar"/>
                <w14:textFill>
                  <w14:solidFill>
                    <w14:schemeClr w14:val="tx1"/>
                  </w14:solidFill>
                </w14:textFill>
              </w:rPr>
              <w:t>，云采编与本地排版对接，维护本地排版系统，对接飞腾</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排版系统</w:t>
            </w:r>
            <w:r>
              <w:rPr>
                <w:rFonts w:hint="default" w:ascii="仿宋_GB2312" w:hAnsi="仿宋_GB2312" w:eastAsia="仿宋_GB2312" w:cs="仿宋_GB2312"/>
                <w:color w:val="000000" w:themeColor="text1"/>
                <w:kern w:val="0"/>
                <w:szCs w:val="21"/>
                <w:lang w:eastAsia="zh-CN" w:bidi="ar"/>
                <w14:textFill>
                  <w14:solidFill>
                    <w14:schemeClr w14:val="tx1"/>
                  </w14:solidFill>
                </w14:textFill>
              </w:rPr>
              <w:t>套数不超过8套</w:t>
            </w:r>
          </w:p>
        </w:tc>
      </w:tr>
    </w:tbl>
    <w:p w14:paraId="45DB2F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14:paraId="1EBAEC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二、技术要求</w:t>
      </w:r>
    </w:p>
    <w:p w14:paraId="18F204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1.报纸管理：</w:t>
      </w:r>
    </w:p>
    <w:p w14:paraId="04C473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支持报纸的管理，可设置报纸的名称，目录名，起停用时间和状态；</w:t>
      </w:r>
    </w:p>
    <w:p w14:paraId="259D33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Hans"/>
        </w:rPr>
        <w:t>支持报纸叠次管理，配置叠次名称和排序值；</w:t>
      </w:r>
    </w:p>
    <w:p w14:paraId="078ECC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Hans"/>
        </w:rPr>
        <w:t>支持报纸版次管理，设置所属叠次，对应栏目等信息。</w:t>
      </w:r>
    </w:p>
    <w:p w14:paraId="297F27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2.报纸小样管理：</w:t>
      </w:r>
    </w:p>
    <w:p w14:paraId="0CA5BF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支持与报纸排版系统对接，通过推送文字稿和图片稿到指定刊期、版面、栏目，实现报纸排版的对接；</w:t>
      </w:r>
      <w:r>
        <w:rPr>
          <w:rFonts w:hint="eastAsia" w:ascii="仿宋_GB2312" w:hAnsi="仿宋_GB2312" w:eastAsia="仿宋_GB2312" w:cs="仿宋_GB2312"/>
          <w:color w:val="auto"/>
          <w:sz w:val="32"/>
          <w:szCs w:val="32"/>
          <w:highlight w:val="yellow"/>
          <w:lang w:val="en-US" w:eastAsia="zh-CN"/>
        </w:rPr>
        <w:t>（需要提供产品截图）</w:t>
      </w:r>
    </w:p>
    <w:p w14:paraId="172D8A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Hans"/>
        </w:rPr>
        <w:t>稿件支持多种状态，支持“已上栏”、“预上版”、“已签发”、“已上版”，针对“已上栏”稿件可以支持调版，针对“预上版”稿件可以调栏或者签发组版操作；</w:t>
      </w:r>
      <w:r>
        <w:rPr>
          <w:rFonts w:hint="eastAsia" w:ascii="仿宋_GB2312" w:hAnsi="仿宋_GB2312" w:eastAsia="仿宋_GB2312" w:cs="仿宋_GB2312"/>
          <w:color w:val="auto"/>
          <w:sz w:val="32"/>
          <w:szCs w:val="32"/>
          <w:highlight w:val="yellow"/>
          <w:lang w:val="en-US" w:eastAsia="zh-CN"/>
        </w:rPr>
        <w:t>（需要提供产品截图）</w:t>
      </w:r>
    </w:p>
    <w:p w14:paraId="32E528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Hans"/>
        </w:rPr>
        <w:t>支持小样稿可选择指定报纸、期刊以及版面进行签发，签发成功后，组版系统即可获取已签发的稿件进行上版操作，上版成功后，即刻回调采编后台，将对应的稿件状态更新为已上版；</w:t>
      </w:r>
      <w:r>
        <w:rPr>
          <w:rFonts w:hint="eastAsia" w:ascii="仿宋_GB2312" w:hAnsi="仿宋_GB2312" w:eastAsia="仿宋_GB2312" w:cs="仿宋_GB2312"/>
          <w:color w:val="auto"/>
          <w:sz w:val="32"/>
          <w:szCs w:val="32"/>
          <w:highlight w:val="yellow"/>
          <w:lang w:val="en-US" w:eastAsia="zh-CN"/>
        </w:rPr>
        <w:t>（需要提供产品截图）</w:t>
      </w:r>
    </w:p>
    <w:p w14:paraId="61F3DA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Hans"/>
        </w:rPr>
        <w:t>支持小样状态回传，内容回写，对于飞腾排版软件中对文字的修改可实时回传到后台进行版本对比分析，可按时间线展示不同操作人的内容修改点。</w:t>
      </w:r>
      <w:r>
        <w:rPr>
          <w:rFonts w:hint="eastAsia" w:ascii="仿宋_GB2312" w:hAnsi="仿宋_GB2312" w:eastAsia="仿宋_GB2312" w:cs="仿宋_GB2312"/>
          <w:color w:val="auto"/>
          <w:sz w:val="32"/>
          <w:szCs w:val="32"/>
          <w:highlight w:val="yellow"/>
          <w:lang w:val="en-US" w:eastAsia="zh-CN"/>
        </w:rPr>
        <w:t>（需要提供产品截图）</w:t>
      </w:r>
    </w:p>
    <w:p w14:paraId="7FA54B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3.报纸图片管理：</w:t>
      </w:r>
    </w:p>
    <w:p w14:paraId="74270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支持图片库，可管理所有提交版面的图片，并且记录图片状态：未处理、处理中、已提交，列表可详细记录图片的报纸栏目、版面、上版日期、格式、尺寸、大小、操作人等信息；</w:t>
      </w:r>
      <w:r>
        <w:rPr>
          <w:rFonts w:hint="eastAsia" w:ascii="仿宋_GB2312" w:hAnsi="仿宋_GB2312" w:eastAsia="仿宋_GB2312" w:cs="仿宋_GB2312"/>
          <w:color w:val="auto"/>
          <w:sz w:val="32"/>
          <w:szCs w:val="32"/>
          <w:highlight w:val="yellow"/>
          <w:lang w:val="en-US" w:eastAsia="zh-CN"/>
        </w:rPr>
        <w:t>（需要提供产品截图）</w:t>
      </w:r>
    </w:p>
    <w:p w14:paraId="08256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Hans"/>
        </w:rPr>
        <w:t>支持图片送制作，可在采编后台一键打开本地PhotoShop软件，进行图片处理后，一键回传至采编平台，自动替换原图；</w:t>
      </w:r>
      <w:r>
        <w:rPr>
          <w:rFonts w:hint="eastAsia" w:ascii="仿宋_GB2312" w:hAnsi="仿宋_GB2312" w:eastAsia="仿宋_GB2312" w:cs="仿宋_GB2312"/>
          <w:color w:val="auto"/>
          <w:sz w:val="32"/>
          <w:szCs w:val="32"/>
          <w:highlight w:val="yellow"/>
          <w:lang w:val="en-US" w:eastAsia="zh-CN"/>
        </w:rPr>
        <w:t>（需要提供产品截图）</w:t>
      </w:r>
    </w:p>
    <w:p w14:paraId="3BBDF6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Hans"/>
        </w:rPr>
        <w:t>支持对已制作的图片点击提交发布，可自动将组装中的原图片替换为当前成品图。</w:t>
      </w:r>
    </w:p>
    <w:p w14:paraId="704289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4.报纸大样管理：</w:t>
      </w:r>
    </w:p>
    <w:p w14:paraId="37C49B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支持后台大样操作，可在后台签发大样，可打开大样图，并在指定位置进行批注，点击批注点可查看批注，可查看批注列表；</w:t>
      </w:r>
      <w:r>
        <w:rPr>
          <w:rFonts w:hint="eastAsia" w:ascii="仿宋_GB2312" w:hAnsi="仿宋_GB2312" w:eastAsia="仿宋_GB2312" w:cs="仿宋_GB2312"/>
          <w:color w:val="auto"/>
          <w:sz w:val="32"/>
          <w:szCs w:val="32"/>
          <w:highlight w:val="yellow"/>
          <w:lang w:val="en-US" w:eastAsia="zh-CN"/>
        </w:rPr>
        <w:t>（需要提供产品截图）</w:t>
      </w:r>
    </w:p>
    <w:p w14:paraId="37C068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Hans"/>
        </w:rPr>
        <w:t>支持版面加锁、解锁，支持版面流程查看及大样意见；</w:t>
      </w:r>
    </w:p>
    <w:p w14:paraId="5FC872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Hans"/>
        </w:rPr>
        <w:t>支持大样校对，对大样PDF文件进行文字扫描校准，通过颜色标注，输出对整个版面的文字错敏信息提示，鼠标悬浮可现实错误原因；</w:t>
      </w:r>
      <w:r>
        <w:rPr>
          <w:rFonts w:hint="eastAsia" w:ascii="仿宋_GB2312" w:hAnsi="仿宋_GB2312" w:eastAsia="仿宋_GB2312" w:cs="仿宋_GB2312"/>
          <w:color w:val="auto"/>
          <w:sz w:val="32"/>
          <w:szCs w:val="32"/>
          <w:highlight w:val="yellow"/>
          <w:lang w:val="en-US" w:eastAsia="zh-Hans"/>
        </w:rPr>
        <w:t>（需要提供产品截图）</w:t>
      </w:r>
    </w:p>
    <w:p w14:paraId="19255C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val="en-US" w:eastAsia="zh-Hans"/>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Hans"/>
        </w:rPr>
        <w:t>支持大样评审，评审界面可查看大样所有的批注版本，可以快速切换查询具体版本的批注点内容，支持查看批注，可以查询评审记录，有权限的用户可以对大样评审通过；</w:t>
      </w:r>
      <w:r>
        <w:rPr>
          <w:rFonts w:hint="eastAsia" w:ascii="仿宋_GB2312" w:hAnsi="仿宋_GB2312" w:eastAsia="仿宋_GB2312" w:cs="仿宋_GB2312"/>
          <w:color w:val="auto"/>
          <w:sz w:val="32"/>
          <w:szCs w:val="32"/>
          <w:highlight w:val="yellow"/>
          <w:lang w:val="en-US" w:eastAsia="zh-CN"/>
        </w:rPr>
        <w:t>（需要提供产品截图）</w:t>
      </w:r>
    </w:p>
    <w:p w14:paraId="03AC6E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Hans"/>
        </w:rPr>
        <w:t>可以查看版面上已上版的稿件，可以快速切换版面进行查看，可以点击查看已上版稿件的详情，并且字号可以放大缩小查看。</w:t>
      </w:r>
      <w:r>
        <w:rPr>
          <w:rFonts w:hint="eastAsia" w:ascii="仿宋_GB2312" w:hAnsi="仿宋_GB2312" w:eastAsia="仿宋_GB2312" w:cs="仿宋_GB2312"/>
          <w:color w:val="auto"/>
          <w:sz w:val="32"/>
          <w:szCs w:val="32"/>
          <w:highlight w:val="yellow"/>
          <w:lang w:val="en-US" w:eastAsia="zh-CN"/>
        </w:rPr>
        <w:t>（需要提供产品截图）</w:t>
      </w:r>
    </w:p>
    <w:p w14:paraId="7A7C72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5.上版统计：</w:t>
      </w:r>
    </w:p>
    <w:p w14:paraId="4354B7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支持通过日期范围、选择版面、小样状态等，筛选版面的稿件总数；</w:t>
      </w:r>
    </w:p>
    <w:p w14:paraId="5B2D2E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Hans"/>
        </w:rPr>
        <w:t>支持区分文字稿和图片稿，分别展示版面稿件数量和上版状态，文字稿可显示总字数。</w:t>
      </w:r>
    </w:p>
    <w:p w14:paraId="3C339D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6.省级平台对接：</w:t>
      </w:r>
    </w:p>
    <w:p w14:paraId="0A060941">
      <w:pPr>
        <w:pStyle w:val="14"/>
        <w:rPr>
          <w:rFonts w:hint="eastAsia" w:ascii="仿宋_GB2312" w:hAnsi="仿宋_GB2312" w:eastAsia="仿宋_GB2312" w:cs="仿宋_GB2312"/>
          <w:color w:val="auto"/>
          <w:kern w:val="2"/>
          <w:sz w:val="32"/>
          <w:szCs w:val="32"/>
          <w:highlight w:val="none"/>
          <w:lang w:val="en-US" w:eastAsia="zh-Hans"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Hans" w:bidi="ar-SA"/>
        </w:rPr>
        <w:t>报纸组版服务基于</w:t>
      </w:r>
      <w:r>
        <w:rPr>
          <w:rFonts w:hint="eastAsia" w:ascii="仿宋_GB2312" w:hAnsi="仿宋_GB2312" w:eastAsia="仿宋_GB2312" w:cs="仿宋_GB2312"/>
          <w:color w:val="auto"/>
          <w:kern w:val="2"/>
          <w:sz w:val="32"/>
          <w:szCs w:val="32"/>
          <w:highlight w:val="none"/>
          <w:lang w:val="en-US" w:eastAsia="zh-CN" w:bidi="ar-SA"/>
        </w:rPr>
        <w:t>省级平台</w:t>
      </w:r>
      <w:r>
        <w:rPr>
          <w:rFonts w:hint="eastAsia" w:ascii="仿宋_GB2312" w:hAnsi="仿宋_GB2312" w:eastAsia="仿宋_GB2312" w:cs="仿宋_GB2312"/>
          <w:color w:val="auto"/>
          <w:kern w:val="2"/>
          <w:sz w:val="32"/>
          <w:szCs w:val="32"/>
          <w:highlight w:val="none"/>
          <w:lang w:val="en-US" w:eastAsia="zh-Hans" w:bidi="ar-SA"/>
        </w:rPr>
        <w:t>本地化环境部署，</w:t>
      </w:r>
      <w:r>
        <w:rPr>
          <w:rFonts w:hint="eastAsia" w:ascii="仿宋_GB2312" w:hAnsi="仿宋_GB2312" w:eastAsia="仿宋_GB2312" w:cs="仿宋_GB2312"/>
          <w:color w:val="auto"/>
          <w:kern w:val="2"/>
          <w:sz w:val="32"/>
          <w:szCs w:val="32"/>
          <w:highlight w:val="none"/>
          <w:lang w:val="en-US" w:eastAsia="zh-CN" w:bidi="ar-SA"/>
        </w:rPr>
        <w:t>支持</w:t>
      </w:r>
      <w:r>
        <w:rPr>
          <w:rFonts w:hint="eastAsia" w:ascii="仿宋_GB2312" w:hAnsi="仿宋_GB2312" w:eastAsia="仿宋_GB2312" w:cs="仿宋_GB2312"/>
          <w:color w:val="auto"/>
          <w:kern w:val="2"/>
          <w:sz w:val="32"/>
          <w:szCs w:val="32"/>
          <w:highlight w:val="none"/>
          <w:lang w:val="en-US" w:eastAsia="zh-Hans" w:bidi="ar-SA"/>
        </w:rPr>
        <w:t>报纸管理后台</w:t>
      </w:r>
      <w:r>
        <w:rPr>
          <w:rFonts w:hint="eastAsia" w:ascii="仿宋_GB2312" w:hAnsi="仿宋_GB2312" w:eastAsia="仿宋_GB2312" w:cs="仿宋_GB2312"/>
          <w:color w:val="auto"/>
          <w:kern w:val="2"/>
          <w:sz w:val="32"/>
          <w:szCs w:val="32"/>
          <w:highlight w:val="none"/>
          <w:lang w:val="en-US" w:eastAsia="zh-CN" w:bidi="ar-SA"/>
        </w:rPr>
        <w:t>通过内网专线直连</w:t>
      </w:r>
      <w:r>
        <w:rPr>
          <w:rFonts w:hint="eastAsia" w:ascii="仿宋_GB2312" w:hAnsi="仿宋_GB2312" w:eastAsia="仿宋_GB2312" w:cs="仿宋_GB2312"/>
          <w:color w:val="auto"/>
          <w:kern w:val="2"/>
          <w:sz w:val="32"/>
          <w:szCs w:val="32"/>
          <w:highlight w:val="none"/>
          <w:lang w:val="en-US" w:eastAsia="zh-Hans" w:bidi="ar-SA"/>
        </w:rPr>
        <w:t>对接</w:t>
      </w:r>
      <w:r>
        <w:rPr>
          <w:rFonts w:hint="eastAsia" w:ascii="仿宋_GB2312" w:hAnsi="仿宋_GB2312" w:eastAsia="仿宋_GB2312" w:cs="仿宋_GB2312"/>
          <w:color w:val="auto"/>
          <w:kern w:val="2"/>
          <w:sz w:val="32"/>
          <w:szCs w:val="32"/>
          <w:highlight w:val="none"/>
          <w:lang w:val="en-US" w:eastAsia="zh-CN" w:bidi="ar-SA"/>
        </w:rPr>
        <w:t>本地化</w:t>
      </w:r>
      <w:r>
        <w:rPr>
          <w:rFonts w:hint="eastAsia" w:ascii="仿宋_GB2312" w:hAnsi="仿宋_GB2312" w:eastAsia="仿宋_GB2312" w:cs="仿宋_GB2312"/>
          <w:color w:val="auto"/>
          <w:kern w:val="2"/>
          <w:sz w:val="32"/>
          <w:szCs w:val="32"/>
          <w:highlight w:val="none"/>
          <w:lang w:val="en-US" w:eastAsia="zh-Hans" w:bidi="ar-SA"/>
        </w:rPr>
        <w:t>排版软件、共享目录等。严格按照接口签名验证的方式，实现采编平台将图文稿签发至指定报纸的版面、刊期上。</w:t>
      </w:r>
    </w:p>
    <w:p w14:paraId="40A5BDD6">
      <w:pPr>
        <w:pStyle w:val="14"/>
        <w:rPr>
          <w:rFonts w:hint="eastAsia" w:ascii="仿宋_GB2312" w:hAnsi="仿宋_GB2312" w:eastAsia="仿宋_GB2312" w:cs="仿宋_GB2312"/>
          <w:color w:val="auto"/>
          <w:kern w:val="2"/>
          <w:sz w:val="32"/>
          <w:szCs w:val="32"/>
          <w:highlight w:val="none"/>
          <w:lang w:val="en-US" w:eastAsia="zh-Hans"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Hans" w:bidi="ar-SA"/>
        </w:rPr>
        <w:t>提供网络组版插件，组版员通过组版插件进行用户密码登录，报纸版面数据获取等。</w:t>
      </w:r>
    </w:p>
    <w:p w14:paraId="08054DDB">
      <w:pPr>
        <w:pStyle w:val="14"/>
        <w:rPr>
          <w:rFonts w:hint="eastAsia" w:ascii="仿宋_GB2312" w:hAnsi="仿宋_GB2312" w:eastAsia="仿宋_GB2312" w:cs="仿宋_GB2312"/>
          <w:color w:val="auto"/>
          <w:kern w:val="2"/>
          <w:sz w:val="32"/>
          <w:szCs w:val="32"/>
          <w:highlight w:val="none"/>
          <w:lang w:val="en-US" w:eastAsia="zh-Hans"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Hans" w:bidi="ar-SA"/>
        </w:rPr>
        <w:t>版面上的图片通过共享目录的路径进行访问，在组版过程中，通过组版插件触发可将组版员修改的文字内容，组版状态回传至采编平台。</w:t>
      </w:r>
    </w:p>
    <w:p w14:paraId="79AE3D95">
      <w:pPr>
        <w:pStyle w:val="14"/>
        <w:rPr>
          <w:rFonts w:hint="eastAsia" w:ascii="仿宋_GB2312" w:hAnsi="仿宋_GB2312" w:eastAsia="仿宋_GB2312" w:cs="仿宋_GB2312"/>
          <w:color w:val="auto"/>
          <w:kern w:val="2"/>
          <w:sz w:val="32"/>
          <w:szCs w:val="32"/>
          <w:highlight w:val="none"/>
          <w:lang w:val="en-US" w:eastAsia="zh-Hans"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Hans" w:bidi="ar-SA"/>
        </w:rPr>
        <w:t>组版完的大样文件通过FTP方式上传至共享目录，</w:t>
      </w:r>
      <w:r>
        <w:rPr>
          <w:rFonts w:hint="eastAsia" w:ascii="仿宋_GB2312" w:hAnsi="仿宋_GB2312" w:eastAsia="仿宋_GB2312" w:cs="仿宋_GB2312"/>
          <w:color w:val="auto"/>
          <w:kern w:val="2"/>
          <w:sz w:val="32"/>
          <w:szCs w:val="32"/>
          <w:highlight w:val="none"/>
          <w:lang w:val="en-US" w:eastAsia="zh-CN" w:bidi="ar-SA"/>
        </w:rPr>
        <w:t>支持</w:t>
      </w:r>
      <w:r>
        <w:rPr>
          <w:rFonts w:hint="eastAsia" w:ascii="仿宋_GB2312" w:hAnsi="仿宋_GB2312" w:eastAsia="仿宋_GB2312" w:cs="仿宋_GB2312"/>
          <w:color w:val="auto"/>
          <w:kern w:val="2"/>
          <w:sz w:val="32"/>
          <w:szCs w:val="32"/>
          <w:highlight w:val="none"/>
          <w:lang w:val="en-US" w:eastAsia="zh-Hans" w:bidi="ar-SA"/>
        </w:rPr>
        <w:t>按年月日进行目录自动归类。</w:t>
      </w:r>
    </w:p>
    <w:p w14:paraId="55C5FFE9">
      <w:pPr>
        <w:pStyle w:val="14"/>
        <w:rPr>
          <w:rFonts w:hint="eastAsia" w:ascii="仿宋_GB2312" w:hAnsi="仿宋_GB2312" w:eastAsia="仿宋_GB2312" w:cs="仿宋_GB2312"/>
          <w:color w:val="auto"/>
          <w:kern w:val="2"/>
          <w:sz w:val="32"/>
          <w:szCs w:val="32"/>
          <w:highlight w:val="none"/>
          <w:lang w:val="en-US" w:eastAsia="zh-Hans" w:bidi="ar-SA"/>
        </w:rPr>
      </w:pPr>
    </w:p>
    <w:p w14:paraId="5A3085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三、服务要求</w:t>
      </w:r>
    </w:p>
    <w:p w14:paraId="026435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合作期内，合作方需指定专业人员对接，合作方必须保证信息服务项目、业务人员服务和后勤保障团队在服务期间的稳定，保证服务期间不会出现因信息服务中断、业务人员调动、后勤保障不力而出现服务断档现象，同时要保证业务工作和服务质量。</w:t>
      </w:r>
    </w:p>
    <w:p w14:paraId="257243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2.合作方必须认真遵守国家保密法律、法规和规章制度及采购单位的保密要求，切实履行保密义务，本项目的所有团队人员保证在服务结束后1年内不透露任何相关工作内容。</w:t>
      </w:r>
    </w:p>
    <w:p w14:paraId="76142E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3.合作方须承诺项目所涉及的服务均不侵犯第三方的知识产权的。</w:t>
      </w:r>
    </w:p>
    <w:p w14:paraId="75809A87">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16F6A5E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附件2：</w:t>
      </w:r>
    </w:p>
    <w:p w14:paraId="11FB49ED">
      <w:pPr>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招 募 书</w:t>
      </w:r>
    </w:p>
    <w:p w14:paraId="243AFAC8">
      <w:pPr>
        <w:rPr>
          <w:rFonts w:ascii="宋体" w:hAnsi="宋体"/>
          <w:sz w:val="24"/>
        </w:rPr>
      </w:pPr>
    </w:p>
    <w:p w14:paraId="18503493">
      <w:pPr>
        <w:rPr>
          <w:rFonts w:ascii="宋体" w:hAnsi="宋体"/>
          <w:sz w:val="24"/>
        </w:rPr>
      </w:pPr>
      <w:r>
        <w:rPr>
          <w:rFonts w:hint="eastAsia" w:ascii="宋体" w:hAnsi="宋体"/>
          <w:sz w:val="24"/>
        </w:rPr>
        <w:t>致：</w:t>
      </w:r>
      <w:r>
        <w:rPr>
          <w:rFonts w:hint="eastAsia" w:ascii="宋体" w:hAnsi="宋体"/>
          <w:sz w:val="24"/>
          <w:u w:val="single"/>
        </w:rPr>
        <w:t>福建广电网络融媒体科技有限责任公司</w:t>
      </w:r>
    </w:p>
    <w:p w14:paraId="23CCBCFE">
      <w:pPr>
        <w:spacing w:line="380" w:lineRule="exact"/>
        <w:ind w:firstLine="480" w:firstLineChars="200"/>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项目的招募邀请，本签字代表（全名、职务）正式授权并代表招募对象（招募对象名称、地址）提交下述文件正本一份、副本二份和电子版本一份。</w:t>
      </w:r>
    </w:p>
    <w:p w14:paraId="641B06D7">
      <w:pPr>
        <w:numPr>
          <w:ilvl w:val="0"/>
          <w:numId w:val="0"/>
        </w:numPr>
        <w:spacing w:line="380" w:lineRule="exact"/>
        <w:ind w:left="480" w:leftChars="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rPr>
        <w:t>招募一览表</w:t>
      </w:r>
    </w:p>
    <w:p w14:paraId="3A578F8D">
      <w:pPr>
        <w:numPr>
          <w:ilvl w:val="0"/>
          <w:numId w:val="0"/>
        </w:numPr>
        <w:spacing w:line="380" w:lineRule="exact"/>
        <w:ind w:left="480" w:leftChars="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合作服务承诺函</w:t>
      </w:r>
    </w:p>
    <w:p w14:paraId="2CAF8E15">
      <w:pPr>
        <w:pStyle w:val="2"/>
        <w:numPr>
          <w:ilvl w:val="0"/>
          <w:numId w:val="0"/>
        </w:numPr>
        <w:ind w:left="480" w:leftChars="0"/>
        <w:rPr>
          <w:rFonts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rPr>
        <w:t>招募对象的资格证明文件</w:t>
      </w:r>
    </w:p>
    <w:p w14:paraId="7A119476">
      <w:pPr>
        <w:pStyle w:val="2"/>
        <w:ind w:firstLine="1200" w:firstLineChars="500"/>
        <w:rPr>
          <w:rFonts w:hint="eastAsia"/>
        </w:rPr>
      </w:pPr>
      <w:r>
        <w:rPr>
          <w:rFonts w:hint="eastAsia"/>
        </w:rPr>
        <w:t>法人营业执照</w:t>
      </w:r>
    </w:p>
    <w:p w14:paraId="742FAAF4">
      <w:pPr>
        <w:ind w:firstLine="480" w:firstLineChars="20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（4）合作服务报价表</w:t>
      </w:r>
    </w:p>
    <w:p w14:paraId="01507159">
      <w:pPr>
        <w:pStyle w:val="2"/>
        <w:numPr>
          <w:ilvl w:val="0"/>
          <w:numId w:val="0"/>
        </w:numPr>
        <w:ind w:left="480" w:leftChars="0"/>
      </w:pPr>
      <w:r>
        <w:rPr>
          <w:rFonts w:hint="eastAsia" w:ascii="宋体" w:hAnsi="宋体" w:cstheme="minorBidi"/>
          <w:kern w:val="2"/>
          <w:sz w:val="24"/>
          <w:szCs w:val="24"/>
          <w:lang w:val="en-US" w:eastAsia="zh-CN" w:bidi="ar-SA"/>
        </w:rPr>
        <w:t>（5）</w:t>
      </w:r>
      <w:r>
        <w:rPr>
          <w:rFonts w:hint="eastAsia" w:ascii="宋体" w:hAnsi="宋体" w:eastAsiaTheme="minorEastAsia" w:cstheme="minorBidi"/>
          <w:kern w:val="2"/>
          <w:sz w:val="24"/>
          <w:szCs w:val="24"/>
          <w:lang w:val="en-US" w:eastAsia="zh-CN" w:bidi="ar-SA"/>
        </w:rPr>
        <w:t>招募对象提交</w:t>
      </w:r>
      <w:r>
        <w:rPr>
          <w:rFonts w:hint="eastAsia" w:ascii="宋体" w:hAnsi="宋体"/>
        </w:rPr>
        <w:t>的其他资料</w:t>
      </w:r>
    </w:p>
    <w:p w14:paraId="07C43B65">
      <w:pPr>
        <w:spacing w:line="380" w:lineRule="exact"/>
        <w:rPr>
          <w:rFonts w:ascii="宋体" w:hAnsi="宋体"/>
          <w:sz w:val="24"/>
        </w:rPr>
      </w:pPr>
      <w:r>
        <w:rPr>
          <w:rFonts w:hint="eastAsia" w:ascii="宋体" w:hAnsi="宋体"/>
          <w:sz w:val="24"/>
        </w:rPr>
        <w:t xml:space="preserve">    据此函，签字代表宣布同意如下：</w:t>
      </w:r>
    </w:p>
    <w:p w14:paraId="5B29C80A">
      <w:pPr>
        <w:spacing w:line="380" w:lineRule="exact"/>
        <w:ind w:firstLine="480" w:firstLineChars="200"/>
        <w:rPr>
          <w:rFonts w:ascii="宋体" w:hAnsi="宋体"/>
          <w:sz w:val="24"/>
        </w:rPr>
      </w:pPr>
      <w:r>
        <w:rPr>
          <w:rFonts w:hint="eastAsia" w:ascii="宋体" w:hAnsi="宋体"/>
          <w:sz w:val="24"/>
        </w:rPr>
        <w:t>1.所附详细招募文件中所列规定的应提供和交付的节目及服务承诺详见《招募一览表》。</w:t>
      </w:r>
    </w:p>
    <w:p w14:paraId="6672F30A">
      <w:pPr>
        <w:spacing w:line="380" w:lineRule="exact"/>
        <w:ind w:firstLine="480" w:firstLineChars="200"/>
        <w:rPr>
          <w:rFonts w:ascii="宋体" w:hAnsi="宋体"/>
          <w:sz w:val="24"/>
        </w:rPr>
      </w:pPr>
      <w:r>
        <w:rPr>
          <w:rFonts w:hint="eastAsia" w:ascii="宋体" w:hAnsi="宋体"/>
          <w:sz w:val="24"/>
        </w:rPr>
        <w:t>2.招募对象已详细审查全部招募文件，包括修改文件（如有的话）和有关附件，将自行承担因对全部招募文件理解不正确或误解而产生的相应后果。</w:t>
      </w:r>
    </w:p>
    <w:p w14:paraId="31FA5160">
      <w:pPr>
        <w:spacing w:line="380" w:lineRule="exact"/>
        <w:ind w:firstLine="480" w:firstLineChars="200"/>
        <w:rPr>
          <w:rFonts w:ascii="宋体" w:hAnsi="宋体"/>
          <w:sz w:val="24"/>
        </w:rPr>
      </w:pPr>
      <w:r>
        <w:rPr>
          <w:rFonts w:hint="eastAsia" w:ascii="宋体" w:hAnsi="宋体"/>
          <w:sz w:val="24"/>
        </w:rPr>
        <w:t>3.招募对象保证遵守招募文件的全部规定，招募对象所提交的材料中所含的信息均为真实、准确、完整，且不具有任何误导性。</w:t>
      </w:r>
    </w:p>
    <w:p w14:paraId="01FD7032">
      <w:pPr>
        <w:spacing w:line="380" w:lineRule="exact"/>
        <w:ind w:firstLine="480" w:firstLineChars="200"/>
        <w:rPr>
          <w:rFonts w:ascii="宋体" w:hAnsi="宋体"/>
          <w:sz w:val="24"/>
        </w:rPr>
      </w:pPr>
      <w:r>
        <w:rPr>
          <w:rFonts w:hint="eastAsia" w:ascii="宋体" w:hAnsi="宋体"/>
          <w:sz w:val="24"/>
        </w:rPr>
        <w:t>4.招募对象将按招募文件的规定履行合同责任和义务。</w:t>
      </w:r>
    </w:p>
    <w:p w14:paraId="456F2D03">
      <w:pPr>
        <w:spacing w:line="380" w:lineRule="exact"/>
        <w:ind w:firstLine="480" w:firstLineChars="200"/>
        <w:rPr>
          <w:rFonts w:ascii="宋体" w:hAnsi="宋体"/>
          <w:sz w:val="24"/>
        </w:rPr>
      </w:pPr>
      <w:r>
        <w:rPr>
          <w:rFonts w:hint="eastAsia" w:ascii="宋体" w:hAnsi="宋体"/>
          <w:sz w:val="24"/>
        </w:rPr>
        <w:t>5.招募对象同意提供按照招募采购单位可能要求的与其招募有关的一切数据或资料，完全理解贵方不一定要接受收到的任何招募。</w:t>
      </w:r>
    </w:p>
    <w:p w14:paraId="67811DA5">
      <w:pPr>
        <w:spacing w:line="380" w:lineRule="exact"/>
        <w:ind w:firstLine="480" w:firstLineChars="200"/>
        <w:rPr>
          <w:rFonts w:ascii="宋体" w:hAnsi="宋体"/>
          <w:sz w:val="24"/>
        </w:rPr>
      </w:pPr>
      <w:r>
        <w:rPr>
          <w:rFonts w:hint="eastAsia" w:ascii="宋体" w:hAnsi="宋体"/>
          <w:sz w:val="24"/>
        </w:rPr>
        <w:t>6.与本招募有关的一切正式</w:t>
      </w:r>
      <w:r>
        <w:rPr>
          <w:rFonts w:hint="eastAsia" w:ascii="宋体" w:hAnsi="宋体"/>
          <w:sz w:val="24"/>
          <w:lang w:eastAsia="zh-CN"/>
        </w:rPr>
        <w:t>往来通信请寄</w:t>
      </w:r>
      <w:r>
        <w:rPr>
          <w:rFonts w:hint="eastAsia" w:ascii="宋体" w:hAnsi="宋体"/>
          <w:sz w:val="24"/>
        </w:rPr>
        <w:t>：</w:t>
      </w:r>
    </w:p>
    <w:p w14:paraId="1FA38B7D">
      <w:pPr>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264DA9C6">
      <w:pPr>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14:paraId="5AB48D37">
      <w:pPr>
        <w:spacing w:line="360" w:lineRule="exact"/>
        <w:rPr>
          <w:rFonts w:ascii="宋体" w:hAnsi="宋体"/>
          <w:sz w:val="24"/>
          <w:u w:val="single"/>
        </w:rPr>
      </w:pPr>
      <w:r>
        <w:rPr>
          <w:rFonts w:hint="eastAsia" w:ascii="宋体" w:hAnsi="宋体"/>
          <w:sz w:val="24"/>
        </w:rPr>
        <w:t xml:space="preserve">      招募对象代表签字： </w:t>
      </w:r>
      <w:r>
        <w:rPr>
          <w:rFonts w:hint="eastAsia" w:ascii="宋体" w:hAnsi="宋体"/>
          <w:sz w:val="24"/>
          <w:u w:val="single"/>
        </w:rPr>
        <w:t xml:space="preserve">                               </w:t>
      </w:r>
    </w:p>
    <w:p w14:paraId="6730C804">
      <w:pPr>
        <w:spacing w:line="360" w:lineRule="exact"/>
        <w:rPr>
          <w:rFonts w:ascii="宋体" w:hAnsi="宋体"/>
          <w:sz w:val="24"/>
        </w:rPr>
      </w:pPr>
      <w:r>
        <w:rPr>
          <w:rFonts w:hint="eastAsia" w:ascii="宋体" w:hAnsi="宋体"/>
          <w:sz w:val="24"/>
        </w:rPr>
        <w:t xml:space="preserve">      招募对象（全称并加盖公章）：</w:t>
      </w:r>
      <w:r>
        <w:rPr>
          <w:rFonts w:hint="eastAsia" w:ascii="宋体" w:hAnsi="宋体"/>
          <w:sz w:val="24"/>
          <w:u w:val="single"/>
        </w:rPr>
        <w:t xml:space="preserve">                       </w:t>
      </w:r>
    </w:p>
    <w:p w14:paraId="7E206AC0">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5F23FFE">
      <w:pPr>
        <w:numPr>
          <w:ilvl w:val="0"/>
          <w:numId w:val="2"/>
        </w:numPr>
        <w:spacing w:line="240" w:lineRule="exact"/>
        <w:rPr>
          <w:rFonts w:ascii="宋体" w:hAnsi="宋体"/>
          <w:sz w:val="24"/>
        </w:rPr>
        <w:sectPr>
          <w:pgSz w:w="11906" w:h="16838"/>
          <w:pgMar w:top="1440" w:right="1474" w:bottom="1440" w:left="1474" w:header="851" w:footer="992" w:gutter="0"/>
          <w:cols w:space="720" w:num="1"/>
          <w:titlePg/>
          <w:docGrid w:type="lines" w:linePitch="312" w:charSpace="0"/>
        </w:sectPr>
      </w:pPr>
    </w:p>
    <w:p w14:paraId="1AB9970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附件3：</w:t>
      </w:r>
    </w:p>
    <w:p w14:paraId="7CF2F2A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24"/>
          <w:szCs w:val="24"/>
          <w:highlight w:val="none"/>
          <w:lang w:val="en-US" w:eastAsia="zh-CN"/>
        </w:rPr>
      </w:pPr>
    </w:p>
    <w:p w14:paraId="01AAA69F">
      <w:pPr>
        <w:jc w:val="center"/>
        <w:rPr>
          <w:rFonts w:ascii="宋体" w:hAnsi="宋体"/>
          <w:b/>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合作服务承诺函（模板）</w:t>
      </w:r>
    </w:p>
    <w:p w14:paraId="1E7F34DC">
      <w:pPr>
        <w:spacing w:line="380" w:lineRule="exact"/>
        <w:rPr>
          <w:rFonts w:ascii="宋体" w:hAnsi="宋体"/>
          <w:color w:val="auto"/>
          <w:sz w:val="24"/>
          <w:highlight w:val="none"/>
        </w:rPr>
      </w:pPr>
    </w:p>
    <w:p w14:paraId="2D7933A3">
      <w:pPr>
        <w:spacing w:line="380" w:lineRule="exact"/>
        <w:ind w:firstLine="480" w:firstLineChars="200"/>
        <w:rPr>
          <w:rFonts w:ascii="宋体" w:hAnsi="宋体"/>
          <w:sz w:val="24"/>
        </w:rPr>
      </w:pPr>
      <w:r>
        <w:rPr>
          <w:rFonts w:hint="eastAsia" w:ascii="宋体" w:hAnsi="宋体"/>
          <w:color w:val="auto"/>
          <w:sz w:val="24"/>
          <w:highlight w:val="none"/>
        </w:rPr>
        <w:t>招募对象</w:t>
      </w:r>
      <w:r>
        <w:rPr>
          <w:rFonts w:ascii="宋体" w:hAnsi="宋体"/>
          <w:color w:val="auto"/>
          <w:sz w:val="24"/>
          <w:highlight w:val="none"/>
        </w:rPr>
        <w:t>根据</w:t>
      </w:r>
      <w:r>
        <w:rPr>
          <w:rFonts w:hint="eastAsia" w:ascii="宋体" w:hAnsi="宋体"/>
          <w:color w:val="auto"/>
          <w:sz w:val="24"/>
          <w:highlight w:val="none"/>
        </w:rPr>
        <w:t>本招募</w:t>
      </w:r>
      <w:r>
        <w:rPr>
          <w:rFonts w:ascii="宋体" w:hAnsi="宋体"/>
          <w:color w:val="auto"/>
          <w:sz w:val="24"/>
          <w:highlight w:val="none"/>
        </w:rPr>
        <w:t>文件对项目合作服务的要求，结合自身实际情况</w:t>
      </w:r>
      <w:r>
        <w:rPr>
          <w:rFonts w:hint="eastAsia" w:ascii="宋体" w:hAnsi="宋体"/>
          <w:color w:val="auto"/>
          <w:sz w:val="24"/>
          <w:highlight w:val="none"/>
        </w:rPr>
        <w:t>，分别</w:t>
      </w:r>
      <w:r>
        <w:rPr>
          <w:rFonts w:ascii="宋体" w:hAnsi="宋体"/>
          <w:color w:val="auto"/>
          <w:sz w:val="24"/>
          <w:highlight w:val="none"/>
        </w:rPr>
        <w:t>进行承诺</w:t>
      </w:r>
      <w:r>
        <w:rPr>
          <w:rFonts w:hint="eastAsia" w:ascii="宋体" w:hAnsi="宋体"/>
          <w:color w:val="auto"/>
          <w:sz w:val="24"/>
          <w:highlight w:val="none"/>
        </w:rPr>
        <w:t>。</w:t>
      </w:r>
      <w:r>
        <w:rPr>
          <w:rFonts w:hint="eastAsia" w:ascii="宋体" w:hAnsi="宋体"/>
          <w:sz w:val="24"/>
        </w:rPr>
        <w:t>招募对象</w:t>
      </w:r>
      <w:r>
        <w:rPr>
          <w:rFonts w:ascii="宋体" w:hAnsi="宋体"/>
          <w:sz w:val="24"/>
        </w:rPr>
        <w:t>根据</w:t>
      </w:r>
      <w:r>
        <w:rPr>
          <w:rFonts w:hint="eastAsia" w:ascii="宋体" w:hAnsi="宋体"/>
          <w:sz w:val="24"/>
        </w:rPr>
        <w:t>本招募</w:t>
      </w:r>
      <w:r>
        <w:rPr>
          <w:rFonts w:ascii="宋体" w:hAnsi="宋体"/>
          <w:sz w:val="24"/>
        </w:rPr>
        <w:t>文件对项目合作服务的要求，结合自身实际情况</w:t>
      </w:r>
      <w:r>
        <w:rPr>
          <w:rFonts w:hint="eastAsia" w:ascii="宋体" w:hAnsi="宋体"/>
          <w:sz w:val="24"/>
        </w:rPr>
        <w:t>，分别</w:t>
      </w:r>
      <w:r>
        <w:rPr>
          <w:rFonts w:ascii="宋体" w:hAnsi="宋体"/>
          <w:sz w:val="24"/>
        </w:rPr>
        <w:t>进行承诺</w:t>
      </w:r>
      <w:r>
        <w:rPr>
          <w:rFonts w:hint="eastAsia" w:ascii="宋体" w:hAnsi="宋体"/>
          <w:sz w:val="24"/>
        </w:rPr>
        <w:t>。</w:t>
      </w:r>
    </w:p>
    <w:p w14:paraId="18443DDF">
      <w:pPr>
        <w:spacing w:line="380" w:lineRule="exact"/>
        <w:ind w:firstLine="480" w:firstLineChars="200"/>
        <w:rPr>
          <w:rFonts w:hint="eastAsia" w:ascii="宋体" w:hAnsi="宋体"/>
          <w:color w:val="auto"/>
          <w:sz w:val="24"/>
          <w:highlight w:val="none"/>
        </w:rPr>
      </w:pPr>
    </w:p>
    <w:p w14:paraId="78087572">
      <w:pPr>
        <w:spacing w:line="380" w:lineRule="exact"/>
        <w:rPr>
          <w:rFonts w:ascii="宋体" w:hAnsi="宋体"/>
          <w:color w:val="auto"/>
          <w:sz w:val="24"/>
          <w:highlight w:val="none"/>
        </w:rPr>
      </w:pPr>
    </w:p>
    <w:p w14:paraId="7EAA3EB6">
      <w:pPr>
        <w:spacing w:line="380" w:lineRule="exact"/>
        <w:rPr>
          <w:rFonts w:ascii="宋体" w:hAnsi="宋体"/>
          <w:color w:val="auto"/>
          <w:sz w:val="24"/>
          <w:highlight w:val="none"/>
        </w:rPr>
      </w:pPr>
    </w:p>
    <w:p w14:paraId="1F7755B0">
      <w:pPr>
        <w:spacing w:line="380" w:lineRule="exact"/>
        <w:rPr>
          <w:rFonts w:ascii="宋体" w:hAnsi="宋体"/>
          <w:color w:val="auto"/>
          <w:sz w:val="24"/>
          <w:highlight w:val="none"/>
        </w:rPr>
      </w:pPr>
    </w:p>
    <w:p w14:paraId="7891B044">
      <w:pPr>
        <w:spacing w:line="380" w:lineRule="exact"/>
        <w:rPr>
          <w:rFonts w:ascii="宋体" w:hAnsi="宋体"/>
          <w:color w:val="auto"/>
          <w:sz w:val="24"/>
          <w:highlight w:val="none"/>
        </w:rPr>
      </w:pPr>
    </w:p>
    <w:p w14:paraId="1C074E49">
      <w:pPr>
        <w:spacing w:line="380" w:lineRule="exact"/>
        <w:rPr>
          <w:rFonts w:ascii="宋体" w:hAnsi="宋体"/>
          <w:color w:val="auto"/>
          <w:sz w:val="24"/>
          <w:highlight w:val="none"/>
        </w:rPr>
      </w:pPr>
    </w:p>
    <w:p w14:paraId="57CF7C59">
      <w:pPr>
        <w:spacing w:line="380" w:lineRule="exact"/>
        <w:rPr>
          <w:rFonts w:ascii="宋体" w:hAnsi="宋体"/>
          <w:color w:val="auto"/>
          <w:sz w:val="24"/>
          <w:highlight w:val="none"/>
        </w:rPr>
      </w:pPr>
    </w:p>
    <w:p w14:paraId="5406C889">
      <w:pPr>
        <w:spacing w:line="380" w:lineRule="exact"/>
        <w:rPr>
          <w:rFonts w:ascii="宋体" w:hAnsi="宋体"/>
          <w:color w:val="auto"/>
          <w:sz w:val="24"/>
          <w:highlight w:val="none"/>
        </w:rPr>
      </w:pPr>
    </w:p>
    <w:p w14:paraId="7BA0722D">
      <w:pPr>
        <w:spacing w:line="380" w:lineRule="exact"/>
        <w:rPr>
          <w:rFonts w:ascii="宋体" w:hAnsi="宋体"/>
          <w:color w:val="auto"/>
          <w:sz w:val="24"/>
          <w:highlight w:val="none"/>
        </w:rPr>
      </w:pPr>
    </w:p>
    <w:p w14:paraId="57A4EA02">
      <w:pPr>
        <w:spacing w:line="380" w:lineRule="exact"/>
        <w:rPr>
          <w:rFonts w:ascii="宋体" w:hAnsi="宋体"/>
          <w:color w:val="auto"/>
          <w:sz w:val="24"/>
          <w:highlight w:val="none"/>
        </w:rPr>
      </w:pPr>
      <w:r>
        <w:rPr>
          <w:rFonts w:hint="eastAsia" w:ascii="宋体" w:hAnsi="宋体"/>
          <w:color w:val="auto"/>
          <w:sz w:val="24"/>
          <w:highlight w:val="none"/>
        </w:rPr>
        <w:t xml:space="preserve">  招募合作方（全称并加盖公章）：</w:t>
      </w:r>
      <w:r>
        <w:rPr>
          <w:rFonts w:hint="eastAsia" w:ascii="宋体" w:hAnsi="宋体"/>
          <w:color w:val="auto"/>
          <w:sz w:val="24"/>
          <w:highlight w:val="none"/>
          <w:u w:val="single"/>
        </w:rPr>
        <w:t xml:space="preserve">              </w:t>
      </w:r>
    </w:p>
    <w:p w14:paraId="0D025701">
      <w:pPr>
        <w:spacing w:line="380" w:lineRule="exact"/>
        <w:rPr>
          <w:rFonts w:ascii="宋体" w:hAnsi="宋体"/>
          <w:color w:val="auto"/>
          <w:sz w:val="24"/>
          <w:highlight w:val="none"/>
        </w:rPr>
      </w:pPr>
      <w:r>
        <w:rPr>
          <w:rFonts w:hint="eastAsia" w:ascii="宋体" w:hAnsi="宋体"/>
          <w:color w:val="auto"/>
          <w:sz w:val="24"/>
          <w:highlight w:val="none"/>
        </w:rPr>
        <w:t xml:space="preserve">  招募合作方代表签字 ：</w:t>
      </w:r>
      <w:r>
        <w:rPr>
          <w:rFonts w:hint="eastAsia" w:ascii="宋体" w:hAnsi="宋体"/>
          <w:color w:val="auto"/>
          <w:sz w:val="24"/>
          <w:highlight w:val="none"/>
          <w:u w:val="single"/>
        </w:rPr>
        <w:t xml:space="preserve">               </w:t>
      </w:r>
    </w:p>
    <w:p w14:paraId="621D6B9C">
      <w:pPr>
        <w:spacing w:line="380" w:lineRule="exact"/>
        <w:rPr>
          <w:rFonts w:ascii="宋体" w:hAnsi="宋体"/>
          <w:color w:val="auto"/>
          <w:sz w:val="24"/>
          <w:highlight w:val="none"/>
        </w:rPr>
      </w:pPr>
      <w:r>
        <w:rPr>
          <w:rFonts w:hint="eastAsia" w:ascii="宋体" w:hAnsi="宋体"/>
          <w:color w:val="auto"/>
          <w:sz w:val="24"/>
          <w:highlight w:val="none"/>
        </w:rPr>
        <w:t xml:space="preserve">  日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75A7E472">
      <w:pPr>
        <w:spacing w:line="700" w:lineRule="exact"/>
        <w:ind w:right="960"/>
        <w:rPr>
          <w:rFonts w:hint="eastAsia" w:ascii="仿宋_GB2312" w:hAnsi="仿宋_GB2312" w:eastAsia="仿宋_GB2312" w:cs="仿宋_GB2312"/>
          <w:color w:val="auto"/>
          <w:sz w:val="32"/>
          <w:szCs w:val="32"/>
          <w:highlight w:val="none"/>
        </w:rPr>
      </w:pPr>
    </w:p>
    <w:p w14:paraId="5B1F081A">
      <w:pPr>
        <w:rPr>
          <w:rFonts w:hint="eastAsia"/>
          <w:color w:val="auto"/>
          <w:highlight w:val="none"/>
        </w:rPr>
      </w:pPr>
    </w:p>
    <w:p w14:paraId="51B5A335">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highlight w:val="none"/>
        </w:rPr>
        <w:sectPr>
          <w:pgSz w:w="11906" w:h="16838"/>
          <w:pgMar w:top="2098" w:right="1474" w:bottom="1871" w:left="1587" w:header="851" w:footer="992" w:gutter="0"/>
          <w:cols w:space="720" w:num="1"/>
          <w:docGrid w:type="lines" w:linePitch="312" w:charSpace="0"/>
        </w:sectPr>
      </w:pPr>
    </w:p>
    <w:p w14:paraId="1AEF415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附件4：</w:t>
      </w:r>
    </w:p>
    <w:p w14:paraId="7754F413">
      <w:pPr>
        <w:jc w:val="center"/>
        <w:rPr>
          <w:rFonts w:ascii="宋体" w:hAnsi="宋体"/>
          <w:b/>
          <w:sz w:val="32"/>
          <w:szCs w:val="32"/>
        </w:rPr>
      </w:pPr>
    </w:p>
    <w:p w14:paraId="4228E97C">
      <w:pPr>
        <w:rPr>
          <w:rFonts w:hint="eastAsia" w:ascii="宋体"/>
          <w:b/>
          <w:bCs/>
          <w:sz w:val="36"/>
        </w:rPr>
      </w:pPr>
      <w:r>
        <w:rPr>
          <w:rFonts w:hint="eastAsia" w:ascii="宋体"/>
          <w:sz w:val="24"/>
        </w:rPr>
        <w:t xml:space="preserve"> </w:t>
      </w:r>
      <w:r>
        <w:rPr>
          <w:rFonts w:hint="eastAsia" w:ascii="宋体"/>
          <w:sz w:val="32"/>
        </w:rPr>
        <w:t xml:space="preserve">   </w:t>
      </w:r>
      <w:r>
        <w:rPr>
          <w:rFonts w:hint="eastAsia" w:ascii="宋体"/>
          <w:sz w:val="36"/>
        </w:rPr>
        <w:t xml:space="preserve">           </w:t>
      </w:r>
      <w:r>
        <w:rPr>
          <w:rFonts w:hint="eastAsia" w:ascii="宋体"/>
          <w:b/>
          <w:bCs/>
          <w:sz w:val="36"/>
        </w:rPr>
        <w:t xml:space="preserve"> </w:t>
      </w:r>
      <w:r>
        <w:rPr>
          <w:rFonts w:hint="eastAsia" w:ascii="方正小标宋简体" w:hAnsi="方正小标宋简体" w:eastAsia="方正小标宋简体" w:cs="方正小标宋简体"/>
          <w:b w:val="0"/>
          <w:bCs w:val="0"/>
          <w:sz w:val="36"/>
        </w:rPr>
        <w:t>合作服务报价表</w:t>
      </w:r>
    </w:p>
    <w:p w14:paraId="5BBB96A2">
      <w:pPr>
        <w:pStyle w:val="2"/>
      </w:pPr>
    </w:p>
    <w:p w14:paraId="76BD13F1">
      <w:pPr>
        <w:spacing w:line="380" w:lineRule="exact"/>
        <w:rPr>
          <w:rFonts w:hint="eastAsia" w:ascii="仿宋_GB2312" w:hAnsi="仿宋_GB2312" w:eastAsia="仿宋_GB2312" w:cs="仿宋_GB2312"/>
          <w:sz w:val="24"/>
        </w:rPr>
      </w:pPr>
      <w:r>
        <w:rPr>
          <w:rFonts w:hint="eastAsia" w:ascii="仿宋_GB2312" w:hAnsi="仿宋_GB2312" w:eastAsia="仿宋_GB2312" w:cs="仿宋_GB2312"/>
          <w:sz w:val="24"/>
        </w:rPr>
        <w:t>报价人名称：</w:t>
      </w:r>
      <w:r>
        <w:rPr>
          <w:rFonts w:hint="eastAsia" w:ascii="仿宋_GB2312" w:hAnsi="仿宋_GB2312" w:eastAsia="仿宋_GB2312" w:cs="仿宋_GB2312"/>
          <w:sz w:val="24"/>
          <w:u w:val="single"/>
        </w:rPr>
        <w:t xml:space="preserve">   (全称并加盖公章) </w:t>
      </w:r>
      <w:r>
        <w:rPr>
          <w:rFonts w:hint="eastAsia" w:ascii="仿宋_GB2312" w:hAnsi="仿宋_GB2312" w:eastAsia="仿宋_GB2312" w:cs="仿宋_GB2312"/>
          <w:sz w:val="24"/>
        </w:rPr>
        <w:t xml:space="preserve">  货币单位：元人民币</w:t>
      </w:r>
    </w:p>
    <w:p w14:paraId="721B8E29">
      <w:pPr>
        <w:spacing w:line="380" w:lineRule="exact"/>
        <w:rPr>
          <w:rFonts w:ascii="宋体" w:hAnsi="宋体"/>
          <w:sz w:val="24"/>
        </w:rPr>
      </w:pPr>
      <w:r>
        <w:rPr>
          <w:rFonts w:hint="eastAsia" w:ascii="宋体" w:hAnsi="宋体"/>
          <w:sz w:val="24"/>
        </w:rPr>
        <w:t xml:space="preserve"> </w:t>
      </w:r>
    </w:p>
    <w:tbl>
      <w:tblPr>
        <w:tblStyle w:val="9"/>
        <w:tblW w:w="8925" w:type="dxa"/>
        <w:tblInd w:w="108" w:type="dxa"/>
        <w:tblLayout w:type="fixed"/>
        <w:tblCellMar>
          <w:top w:w="0" w:type="dxa"/>
          <w:left w:w="108" w:type="dxa"/>
          <w:bottom w:w="0" w:type="dxa"/>
          <w:right w:w="108" w:type="dxa"/>
        </w:tblCellMar>
      </w:tblPr>
      <w:tblGrid>
        <w:gridCol w:w="749"/>
        <w:gridCol w:w="1493"/>
        <w:gridCol w:w="3981"/>
        <w:gridCol w:w="1392"/>
        <w:gridCol w:w="1310"/>
      </w:tblGrid>
      <w:tr w14:paraId="76B9925A">
        <w:tblPrEx>
          <w:tblCellMar>
            <w:top w:w="0" w:type="dxa"/>
            <w:left w:w="108" w:type="dxa"/>
            <w:bottom w:w="0" w:type="dxa"/>
            <w:right w:w="108" w:type="dxa"/>
          </w:tblCellMar>
        </w:tblPrEx>
        <w:trPr>
          <w:trHeight w:val="20" w:hRule="atLeast"/>
        </w:trPr>
        <w:tc>
          <w:tcPr>
            <w:tcW w:w="749" w:type="dxa"/>
            <w:tcBorders>
              <w:top w:val="single" w:color="000000" w:sz="2" w:space="0"/>
              <w:left w:val="single" w:color="000000" w:sz="2" w:space="0"/>
              <w:bottom w:val="single" w:color="auto" w:sz="4" w:space="0"/>
              <w:right w:val="single" w:color="000000" w:sz="2" w:space="0"/>
            </w:tcBorders>
            <w:shd w:val="clear" w:color="auto" w:fill="FFFFFF"/>
            <w:vAlign w:val="center"/>
          </w:tcPr>
          <w:p w14:paraId="2B6555C2">
            <w:pPr>
              <w:autoSpaceDE w:val="0"/>
              <w:autoSpaceDN w:val="0"/>
              <w:adjustRightInd w:val="0"/>
              <w:spacing w:line="440" w:lineRule="exact"/>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序号</w:t>
            </w:r>
          </w:p>
        </w:tc>
        <w:tc>
          <w:tcPr>
            <w:tcW w:w="1493" w:type="dxa"/>
            <w:tcBorders>
              <w:top w:val="single" w:color="000000" w:sz="2" w:space="0"/>
              <w:left w:val="single" w:color="000000" w:sz="2" w:space="0"/>
              <w:bottom w:val="single" w:color="auto" w:sz="4" w:space="0"/>
              <w:right w:val="single" w:color="000000" w:sz="2" w:space="0"/>
            </w:tcBorders>
            <w:shd w:val="clear" w:color="auto" w:fill="FFFFFF"/>
            <w:vAlign w:val="center"/>
          </w:tcPr>
          <w:p w14:paraId="201F0ACB">
            <w:pPr>
              <w:autoSpaceDE w:val="0"/>
              <w:autoSpaceDN w:val="0"/>
              <w:adjustRightInd w:val="0"/>
              <w:spacing w:line="440" w:lineRule="exact"/>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名称</w:t>
            </w:r>
          </w:p>
        </w:tc>
        <w:tc>
          <w:tcPr>
            <w:tcW w:w="3981" w:type="dxa"/>
            <w:tcBorders>
              <w:top w:val="single" w:color="000000" w:sz="2" w:space="0"/>
              <w:left w:val="single" w:color="000000" w:sz="2" w:space="0"/>
              <w:bottom w:val="single" w:color="auto" w:sz="4" w:space="0"/>
              <w:right w:val="single" w:color="000000" w:sz="2" w:space="0"/>
            </w:tcBorders>
            <w:shd w:val="clear" w:color="auto" w:fill="FFFFFF"/>
            <w:vAlign w:val="center"/>
          </w:tcPr>
          <w:p w14:paraId="7F7E9753">
            <w:pPr>
              <w:autoSpaceDE w:val="0"/>
              <w:autoSpaceDN w:val="0"/>
              <w:adjustRightInd w:val="0"/>
              <w:spacing w:line="440" w:lineRule="exact"/>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具体内容</w:t>
            </w:r>
          </w:p>
        </w:tc>
        <w:tc>
          <w:tcPr>
            <w:tcW w:w="1392" w:type="dxa"/>
            <w:tcBorders>
              <w:top w:val="single" w:color="000000" w:sz="2" w:space="0"/>
              <w:left w:val="single" w:color="000000" w:sz="2" w:space="0"/>
              <w:bottom w:val="single" w:color="auto" w:sz="4" w:space="0"/>
              <w:right w:val="single" w:color="000000" w:sz="2" w:space="0"/>
            </w:tcBorders>
            <w:shd w:val="clear" w:color="auto" w:fill="FFFFFF"/>
            <w:vAlign w:val="center"/>
          </w:tcPr>
          <w:p w14:paraId="4548E28B">
            <w:pPr>
              <w:autoSpaceDE w:val="0"/>
              <w:autoSpaceDN w:val="0"/>
              <w:adjustRightInd w:val="0"/>
              <w:spacing w:line="440" w:lineRule="exact"/>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单价</w:t>
            </w:r>
          </w:p>
        </w:tc>
        <w:tc>
          <w:tcPr>
            <w:tcW w:w="1310" w:type="dxa"/>
            <w:tcBorders>
              <w:top w:val="single" w:color="000000" w:sz="2" w:space="0"/>
              <w:left w:val="single" w:color="000000" w:sz="2" w:space="0"/>
              <w:bottom w:val="single" w:color="auto" w:sz="4" w:space="0"/>
              <w:right w:val="single" w:color="000000" w:sz="2" w:space="0"/>
            </w:tcBorders>
            <w:shd w:val="clear" w:color="auto" w:fill="FFFFFF"/>
          </w:tcPr>
          <w:p w14:paraId="1411697B">
            <w:pPr>
              <w:autoSpaceDE w:val="0"/>
              <w:autoSpaceDN w:val="0"/>
              <w:adjustRightInd w:val="0"/>
              <w:spacing w:line="440" w:lineRule="exact"/>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备注</w:t>
            </w:r>
          </w:p>
        </w:tc>
      </w:tr>
      <w:tr w14:paraId="20935B74">
        <w:tblPrEx>
          <w:tblCellMar>
            <w:top w:w="0" w:type="dxa"/>
            <w:left w:w="108" w:type="dxa"/>
            <w:bottom w:w="0" w:type="dxa"/>
            <w:right w:w="108" w:type="dxa"/>
          </w:tblCellMar>
        </w:tblPrEx>
        <w:trPr>
          <w:trHeight w:val="1780" w:hRule="atLeast"/>
        </w:trPr>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20772925">
            <w:pPr>
              <w:autoSpaceDE w:val="0"/>
              <w:autoSpaceDN w:val="0"/>
              <w:adjustRightInd w:val="0"/>
              <w:spacing w:line="440" w:lineRule="exact"/>
              <w:jc w:val="center"/>
              <w:rPr>
                <w:rFonts w:hint="eastAsia" w:ascii="仿宋_GB2312" w:hAnsi="仿宋_GB2312" w:eastAsia="仿宋_GB2312" w:cs="仿宋_GB2312"/>
                <w:sz w:val="15"/>
                <w:szCs w:val="15"/>
              </w:rPr>
            </w:pPr>
            <w:r>
              <w:rPr>
                <w:rFonts w:hint="eastAsia" w:ascii="仿宋_GB2312" w:hAnsi="仿宋_GB2312" w:eastAsia="仿宋_GB2312" w:cs="仿宋_GB2312"/>
                <w:sz w:val="15"/>
                <w:szCs w:val="15"/>
              </w:rPr>
              <w:t>1</w:t>
            </w:r>
          </w:p>
        </w:tc>
        <w:tc>
          <w:tcPr>
            <w:tcW w:w="1493" w:type="dxa"/>
            <w:tcBorders>
              <w:top w:val="single" w:color="auto" w:sz="4" w:space="0"/>
              <w:left w:val="single" w:color="auto" w:sz="4" w:space="0"/>
              <w:bottom w:val="single" w:color="auto" w:sz="4" w:space="0"/>
              <w:right w:val="single" w:color="auto" w:sz="4" w:space="0"/>
            </w:tcBorders>
            <w:shd w:val="clear" w:color="auto" w:fill="FFFFFF"/>
            <w:vAlign w:val="center"/>
          </w:tcPr>
          <w:p w14:paraId="55734EB9">
            <w:pPr>
              <w:autoSpaceDE w:val="0"/>
              <w:autoSpaceDN w:val="0"/>
              <w:adjustRightInd w:val="0"/>
              <w:spacing w:line="440" w:lineRule="exact"/>
              <w:jc w:val="center"/>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报纸制作平台</w:t>
            </w:r>
            <w:r>
              <w:rPr>
                <w:rFonts w:hint="eastAsia" w:ascii="仿宋_GB2312" w:hAnsi="仿宋_GB2312" w:eastAsia="仿宋_GB2312" w:cs="仿宋_GB2312"/>
                <w:sz w:val="15"/>
                <w:szCs w:val="15"/>
                <w:lang w:val="en-US" w:eastAsia="zh-CN"/>
              </w:rPr>
              <w:t>租用及部署</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14:paraId="1F1F68FF">
            <w:pPr>
              <w:autoSpaceDE w:val="0"/>
              <w:autoSpaceDN w:val="0"/>
              <w:adjustRightInd w:val="0"/>
              <w:spacing w:line="440" w:lineRule="exact"/>
              <w:jc w:val="both"/>
              <w:rPr>
                <w:rFonts w:hint="eastAsia" w:ascii="仿宋_GB2312" w:hAnsi="仿宋_GB2312" w:eastAsia="仿宋_GB2312" w:cs="仿宋_GB2312"/>
                <w:sz w:val="15"/>
                <w:szCs w:val="15"/>
              </w:rPr>
            </w:pPr>
            <w:r>
              <w:rPr>
                <w:rFonts w:hint="eastAsia" w:ascii="仿宋_GB2312" w:hAnsi="仿宋_GB2312" w:eastAsia="仿宋_GB2312" w:cs="仿宋_GB2312"/>
                <w:sz w:val="15"/>
                <w:szCs w:val="15"/>
                <w:lang w:val="en-US" w:eastAsia="zh-CN"/>
              </w:rPr>
              <w:t>实现</w:t>
            </w:r>
            <w:r>
              <w:rPr>
                <w:rFonts w:hint="eastAsia" w:ascii="仿宋_GB2312" w:hAnsi="仿宋_GB2312" w:eastAsia="仿宋_GB2312" w:cs="仿宋_GB2312"/>
                <w:sz w:val="15"/>
                <w:szCs w:val="15"/>
              </w:rPr>
              <w:t>与</w:t>
            </w:r>
            <w:r>
              <w:rPr>
                <w:rFonts w:hint="eastAsia" w:ascii="仿宋_GB2312" w:hAnsi="仿宋_GB2312" w:eastAsia="仿宋_GB2312" w:cs="仿宋_GB2312"/>
                <w:sz w:val="15"/>
                <w:szCs w:val="15"/>
                <w:lang w:val="en-US" w:eastAsia="zh-CN"/>
              </w:rPr>
              <w:t>省级平台及1家</w:t>
            </w:r>
            <w:r>
              <w:rPr>
                <w:rFonts w:hint="eastAsia" w:ascii="仿宋_GB2312" w:hAnsi="仿宋_GB2312" w:eastAsia="仿宋_GB2312" w:cs="仿宋_GB2312"/>
                <w:sz w:val="15"/>
                <w:szCs w:val="15"/>
              </w:rPr>
              <w:t>本地报刊排序系统</w:t>
            </w:r>
            <w:r>
              <w:rPr>
                <w:rFonts w:hint="eastAsia" w:ascii="仿宋_GB2312" w:hAnsi="仿宋_GB2312" w:eastAsia="仿宋_GB2312" w:cs="仿宋_GB2312"/>
                <w:sz w:val="15"/>
                <w:szCs w:val="15"/>
                <w:lang w:val="en-US" w:eastAsia="zh-CN"/>
              </w:rPr>
              <w:t>的</w:t>
            </w:r>
            <w:r>
              <w:rPr>
                <w:rFonts w:hint="eastAsia" w:ascii="仿宋_GB2312" w:hAnsi="仿宋_GB2312" w:eastAsia="仿宋_GB2312" w:cs="仿宋_GB2312"/>
                <w:sz w:val="15"/>
                <w:szCs w:val="15"/>
              </w:rPr>
              <w:t>内容同步对接，支持小样的修改、撤签、调版、签发及大样过程管理，实时获取组版过程以及组版结果等，云采编与本地排版对接，维护本地排版系统，对接不超过8套</w:t>
            </w:r>
            <w:r>
              <w:rPr>
                <w:rFonts w:hint="eastAsia" w:ascii="仿宋_GB2312" w:hAnsi="仿宋_GB2312" w:eastAsia="仿宋_GB2312" w:cs="仿宋_GB2312"/>
                <w:sz w:val="15"/>
                <w:szCs w:val="15"/>
                <w:lang w:val="en-US" w:eastAsia="zh-CN"/>
              </w:rPr>
              <w:t>本地化</w:t>
            </w:r>
            <w:r>
              <w:rPr>
                <w:rFonts w:hint="eastAsia" w:ascii="仿宋_GB2312" w:hAnsi="仿宋_GB2312" w:eastAsia="仿宋_GB2312" w:cs="仿宋_GB2312"/>
                <w:sz w:val="15"/>
                <w:szCs w:val="15"/>
              </w:rPr>
              <w:t>排版系统套数</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14:paraId="3C137F33">
            <w:pPr>
              <w:autoSpaceDE w:val="0"/>
              <w:autoSpaceDN w:val="0"/>
              <w:adjustRightInd w:val="0"/>
              <w:spacing w:line="440" w:lineRule="exact"/>
              <w:jc w:val="both"/>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XX元/年，租用</w:t>
            </w:r>
            <w:r>
              <w:rPr>
                <w:rFonts w:hint="eastAsia" w:ascii="仿宋_GB2312" w:hAnsi="仿宋_GB2312" w:eastAsia="仿宋_GB2312" w:cs="仿宋_GB2312"/>
                <w:sz w:val="15"/>
                <w:szCs w:val="15"/>
                <w:lang w:eastAsia="zh-CN"/>
              </w:rPr>
              <w:t>服务期</w:t>
            </w:r>
            <w:r>
              <w:rPr>
                <w:rFonts w:hint="eastAsia" w:ascii="仿宋_GB2312" w:hAnsi="仿宋_GB2312" w:eastAsia="仿宋_GB2312" w:cs="仿宋_GB2312"/>
                <w:sz w:val="15"/>
                <w:szCs w:val="15"/>
                <w:lang w:val="en-US" w:eastAsia="zh-CN"/>
              </w:rPr>
              <w:t>满XX年</w:t>
            </w:r>
            <w:r>
              <w:rPr>
                <w:rFonts w:hint="eastAsia" w:ascii="仿宋_GB2312" w:hAnsi="仿宋_GB2312" w:eastAsia="仿宋_GB2312" w:cs="仿宋_GB2312"/>
                <w:sz w:val="15"/>
                <w:szCs w:val="15"/>
                <w:lang w:eastAsia="zh-CN"/>
              </w:rPr>
              <w:t>按合作要求无偿交付所有权</w:t>
            </w:r>
          </w:p>
        </w:tc>
        <w:tc>
          <w:tcPr>
            <w:tcW w:w="1310" w:type="dxa"/>
            <w:tcBorders>
              <w:top w:val="single" w:color="auto" w:sz="4" w:space="0"/>
              <w:left w:val="single" w:color="auto" w:sz="4" w:space="0"/>
              <w:bottom w:val="single" w:color="auto" w:sz="4" w:space="0"/>
              <w:right w:val="single" w:color="auto" w:sz="4" w:space="0"/>
            </w:tcBorders>
            <w:shd w:val="clear" w:color="auto" w:fill="FFFFFF"/>
          </w:tcPr>
          <w:p w14:paraId="59922849">
            <w:pPr>
              <w:autoSpaceDE w:val="0"/>
              <w:autoSpaceDN w:val="0"/>
              <w:adjustRightInd w:val="0"/>
              <w:spacing w:line="440" w:lineRule="exact"/>
              <w:jc w:val="both"/>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以</w:t>
            </w:r>
            <w:r>
              <w:rPr>
                <w:rFonts w:hint="eastAsia" w:ascii="仿宋_GB2312" w:hAnsi="仿宋_GB2312" w:eastAsia="仿宋_GB2312" w:cs="仿宋_GB2312"/>
                <w:sz w:val="15"/>
                <w:szCs w:val="15"/>
              </w:rPr>
              <w:t>平台</w:t>
            </w:r>
            <w:r>
              <w:rPr>
                <w:rFonts w:hint="eastAsia" w:ascii="仿宋_GB2312" w:hAnsi="仿宋_GB2312" w:eastAsia="仿宋_GB2312" w:cs="仿宋_GB2312"/>
                <w:sz w:val="15"/>
                <w:szCs w:val="15"/>
                <w:lang w:val="en-US" w:eastAsia="zh-CN"/>
              </w:rPr>
              <w:t>未交付所有权前不再另行平台运维费用</w:t>
            </w:r>
          </w:p>
        </w:tc>
      </w:tr>
      <w:tr w14:paraId="1AEAB189">
        <w:tblPrEx>
          <w:tblCellMar>
            <w:top w:w="0" w:type="dxa"/>
            <w:left w:w="108" w:type="dxa"/>
            <w:bottom w:w="0" w:type="dxa"/>
            <w:right w:w="108" w:type="dxa"/>
          </w:tblCellMar>
        </w:tblPrEx>
        <w:trPr>
          <w:trHeight w:val="1780" w:hRule="atLeast"/>
        </w:trPr>
        <w:tc>
          <w:tcPr>
            <w:tcW w:w="749" w:type="dxa"/>
            <w:tcBorders>
              <w:top w:val="single" w:color="auto" w:sz="4" w:space="0"/>
              <w:left w:val="single" w:color="auto" w:sz="4" w:space="0"/>
              <w:bottom w:val="single" w:color="auto" w:sz="4" w:space="0"/>
              <w:right w:val="single" w:color="auto" w:sz="4" w:space="0"/>
            </w:tcBorders>
            <w:shd w:val="clear" w:color="auto" w:fill="FFFFFF"/>
            <w:vAlign w:val="center"/>
          </w:tcPr>
          <w:p w14:paraId="159D9913">
            <w:pPr>
              <w:autoSpaceDE w:val="0"/>
              <w:autoSpaceDN w:val="0"/>
              <w:adjustRightInd w:val="0"/>
              <w:spacing w:line="440" w:lineRule="exact"/>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2</w:t>
            </w:r>
          </w:p>
        </w:tc>
        <w:tc>
          <w:tcPr>
            <w:tcW w:w="1493" w:type="dxa"/>
            <w:tcBorders>
              <w:top w:val="single" w:color="auto" w:sz="4" w:space="0"/>
              <w:left w:val="single" w:color="auto" w:sz="4" w:space="0"/>
              <w:bottom w:val="single" w:color="auto" w:sz="4" w:space="0"/>
              <w:right w:val="single" w:color="auto" w:sz="4" w:space="0"/>
            </w:tcBorders>
            <w:shd w:val="clear" w:color="auto" w:fill="FFFFFF"/>
            <w:vAlign w:val="center"/>
          </w:tcPr>
          <w:p w14:paraId="1CD0123B">
            <w:pPr>
              <w:autoSpaceDE w:val="0"/>
              <w:autoSpaceDN w:val="0"/>
              <w:adjustRightInd w:val="0"/>
              <w:spacing w:line="440" w:lineRule="exact"/>
              <w:jc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报刊编排其他相关服务能力报价</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14:paraId="3193C298">
            <w:pPr>
              <w:autoSpaceDE w:val="0"/>
              <w:autoSpaceDN w:val="0"/>
              <w:adjustRightInd w:val="0"/>
              <w:spacing w:line="440" w:lineRule="exact"/>
              <w:jc w:val="left"/>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（请补充相关服务能力介绍）</w:t>
            </w:r>
          </w:p>
        </w:tc>
        <w:tc>
          <w:tcPr>
            <w:tcW w:w="1392" w:type="dxa"/>
            <w:tcBorders>
              <w:top w:val="single" w:color="auto" w:sz="4" w:space="0"/>
              <w:left w:val="single" w:color="auto" w:sz="4" w:space="0"/>
              <w:bottom w:val="single" w:color="auto" w:sz="4" w:space="0"/>
              <w:right w:val="single" w:color="auto" w:sz="4" w:space="0"/>
            </w:tcBorders>
            <w:shd w:val="clear" w:color="auto" w:fill="FFFFFF"/>
            <w:vAlign w:val="center"/>
          </w:tcPr>
          <w:p w14:paraId="5A9280DD">
            <w:pPr>
              <w:pStyle w:val="13"/>
              <w:rPr>
                <w:rFonts w:hint="eastAsia" w:ascii="仿宋_GB2312" w:hAnsi="仿宋_GB2312" w:eastAsia="仿宋_GB2312" w:cs="仿宋_GB2312"/>
                <w:sz w:val="15"/>
                <w:szCs w:val="15"/>
              </w:rPr>
            </w:pPr>
          </w:p>
        </w:tc>
        <w:tc>
          <w:tcPr>
            <w:tcW w:w="1310" w:type="dxa"/>
            <w:tcBorders>
              <w:top w:val="single" w:color="auto" w:sz="4" w:space="0"/>
              <w:left w:val="single" w:color="auto" w:sz="4" w:space="0"/>
              <w:bottom w:val="single" w:color="auto" w:sz="4" w:space="0"/>
              <w:right w:val="single" w:color="auto" w:sz="4" w:space="0"/>
            </w:tcBorders>
            <w:shd w:val="clear" w:color="auto" w:fill="FFFFFF"/>
          </w:tcPr>
          <w:p w14:paraId="4CC1BD8E">
            <w:pPr>
              <w:autoSpaceDE w:val="0"/>
              <w:autoSpaceDN w:val="0"/>
              <w:adjustRightInd w:val="0"/>
              <w:spacing w:line="440" w:lineRule="exact"/>
              <w:jc w:val="center"/>
              <w:rPr>
                <w:rFonts w:hint="eastAsia" w:ascii="仿宋_GB2312" w:hAnsi="仿宋_GB2312" w:eastAsia="仿宋_GB2312" w:cs="仿宋_GB2312"/>
                <w:sz w:val="15"/>
                <w:szCs w:val="15"/>
              </w:rPr>
            </w:pPr>
          </w:p>
        </w:tc>
      </w:tr>
      <w:tr w14:paraId="759BEF26">
        <w:tblPrEx>
          <w:tblCellMar>
            <w:top w:w="0" w:type="dxa"/>
            <w:left w:w="108" w:type="dxa"/>
            <w:bottom w:w="0" w:type="dxa"/>
            <w:right w:w="108" w:type="dxa"/>
          </w:tblCellMar>
        </w:tblPrEx>
        <w:trPr>
          <w:trHeight w:val="20" w:hRule="atLeast"/>
        </w:trPr>
        <w:tc>
          <w:tcPr>
            <w:tcW w:w="8925" w:type="dxa"/>
            <w:gridSpan w:val="5"/>
            <w:tcBorders>
              <w:top w:val="single" w:color="auto" w:sz="4" w:space="0"/>
              <w:left w:val="single" w:color="000000" w:sz="2" w:space="0"/>
              <w:bottom w:val="single" w:color="000000" w:sz="2" w:space="0"/>
              <w:right w:val="single" w:color="000000" w:sz="2" w:space="0"/>
            </w:tcBorders>
            <w:shd w:val="clear" w:color="auto" w:fill="FFFFFF"/>
            <w:vAlign w:val="center"/>
          </w:tcPr>
          <w:p w14:paraId="1DC5C60E">
            <w:pPr>
              <w:autoSpaceDE w:val="0"/>
              <w:autoSpaceDN w:val="0"/>
              <w:adjustRightInd w:val="0"/>
              <w:spacing w:line="440" w:lineRule="exact"/>
              <w:jc w:val="right"/>
              <w:rPr>
                <w:rFonts w:hint="eastAsia" w:ascii="仿宋_GB2312" w:hAnsi="仿宋_GB2312" w:eastAsia="仿宋_GB2312" w:cs="仿宋_GB2312"/>
                <w:sz w:val="15"/>
                <w:szCs w:val="15"/>
              </w:rPr>
            </w:pPr>
          </w:p>
        </w:tc>
      </w:tr>
    </w:tbl>
    <w:p w14:paraId="2D3DB550">
      <w:pPr>
        <w:autoSpaceDE w:val="0"/>
        <w:autoSpaceDN w:val="0"/>
        <w:adjustRightInd w:val="0"/>
        <w:spacing w:line="440" w:lineRule="exact"/>
        <w:jc w:val="both"/>
        <w:rPr>
          <w:rFonts w:hint="eastAsia" w:ascii="仿宋_GB2312" w:hAnsi="仿宋_GB2312" w:eastAsia="仿宋_GB2312" w:cs="仿宋_GB2312"/>
          <w:sz w:val="15"/>
          <w:szCs w:val="15"/>
        </w:rPr>
      </w:pPr>
    </w:p>
    <w:p w14:paraId="4FD639C7">
      <w:pPr>
        <w:autoSpaceDE w:val="0"/>
        <w:autoSpaceDN w:val="0"/>
        <w:adjustRightIn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投标人：（全称并加盖单位公章）</w:t>
      </w:r>
    </w:p>
    <w:p w14:paraId="7E598011">
      <w:pPr>
        <w:autoSpaceDE w:val="0"/>
        <w:autoSpaceDN w:val="0"/>
        <w:adjustRightIn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投标人代表签字：                   </w:t>
      </w:r>
    </w:p>
    <w:p w14:paraId="0EF05D6F">
      <w:pPr>
        <w:autoSpaceDE w:val="0"/>
        <w:autoSpaceDN w:val="0"/>
        <w:adjustRightInd w:val="0"/>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p w14:paraId="230152A8">
      <w:pPr>
        <w:autoSpaceDE w:val="0"/>
        <w:autoSpaceDN w:val="0"/>
        <w:adjustRightInd w:val="0"/>
        <w:spacing w:line="440" w:lineRule="exact"/>
        <w:jc w:val="both"/>
        <w:rPr>
          <w:rFonts w:hint="default" w:ascii="方正小标宋简体" w:eastAsia="方正小标宋简体"/>
          <w:color w:val="auto"/>
          <w:sz w:val="44"/>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650F16-01F8-4DAA-A3E7-2909A08737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othicE">
    <w:altName w:val="Courier New"/>
    <w:panose1 w:val="00000400000000000000"/>
    <w:charset w:val="00"/>
    <w:family w:val="auto"/>
    <w:pitch w:val="default"/>
    <w:sig w:usb0="00000000" w:usb1="00000000" w:usb2="00000000" w:usb3="00000000" w:csb0="000001FF" w:csb1="00000000"/>
  </w:font>
  <w:font w:name="方正小标宋简体">
    <w:panose1 w:val="02000000000000000000"/>
    <w:charset w:val="86"/>
    <w:family w:val="auto"/>
    <w:pitch w:val="default"/>
    <w:sig w:usb0="00000001" w:usb1="08000000" w:usb2="00000000" w:usb3="00000000" w:csb0="00040000" w:csb1="00000000"/>
    <w:embedRegular r:id="rId2" w:fontKey="{DC1BE014-83D1-4F79-853C-B319696D2AD4}"/>
  </w:font>
  <w:font w:name="仿宋_GB2312">
    <w:panose1 w:val="02010609030101010101"/>
    <w:charset w:val="86"/>
    <w:family w:val="modern"/>
    <w:pitch w:val="default"/>
    <w:sig w:usb0="00000001" w:usb1="080E0000" w:usb2="00000000" w:usb3="00000000" w:csb0="00040000" w:csb1="00000000"/>
    <w:embedRegular r:id="rId3" w:fontKey="{D1A07C79-9DA4-4A17-8DC8-B84A81EA96A1}"/>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A1A18"/>
    <w:multiLevelType w:val="multilevel"/>
    <w:tmpl w:val="52AA1A18"/>
    <w:lvl w:ilvl="0" w:tentative="0">
      <w:start w:val="1"/>
      <w:numFmt w:val="decimal"/>
      <w:pStyle w:val="3"/>
      <w:lvlText w:val="%1"/>
      <w:lvlJc w:val="left"/>
      <w:pPr>
        <w:tabs>
          <w:tab w:val="left" w:pos="425"/>
        </w:tabs>
        <w:ind w:left="425" w:hanging="425"/>
      </w:pPr>
      <w:rPr>
        <w:rFonts w:hint="eastAsia"/>
        <w:lang w:val="en-US"/>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1">
    <w:nsid w:val="6D231E69"/>
    <w:multiLevelType w:val="multilevel"/>
    <w:tmpl w:val="6D231E6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jVmOWQwNmI4MDM4OWMwZmVhMGJkMDE0Y2UyZTMifQ=="/>
  </w:docVars>
  <w:rsids>
    <w:rsidRoot w:val="084E5DBD"/>
    <w:rsid w:val="00A279A8"/>
    <w:rsid w:val="012D5C29"/>
    <w:rsid w:val="05B9148B"/>
    <w:rsid w:val="06AE0D4C"/>
    <w:rsid w:val="07091E7D"/>
    <w:rsid w:val="080408FF"/>
    <w:rsid w:val="084E5DBD"/>
    <w:rsid w:val="090E0B90"/>
    <w:rsid w:val="0A760AE0"/>
    <w:rsid w:val="0B095168"/>
    <w:rsid w:val="0C334D2C"/>
    <w:rsid w:val="0C433405"/>
    <w:rsid w:val="0C7026C4"/>
    <w:rsid w:val="0E1704E7"/>
    <w:rsid w:val="0FEE5277"/>
    <w:rsid w:val="113B4A52"/>
    <w:rsid w:val="117B642A"/>
    <w:rsid w:val="11B769A5"/>
    <w:rsid w:val="14B005C0"/>
    <w:rsid w:val="155838BF"/>
    <w:rsid w:val="155963E1"/>
    <w:rsid w:val="15956649"/>
    <w:rsid w:val="174B2FAF"/>
    <w:rsid w:val="18267CA4"/>
    <w:rsid w:val="1855074E"/>
    <w:rsid w:val="189F47BC"/>
    <w:rsid w:val="1AEE41DC"/>
    <w:rsid w:val="1C511068"/>
    <w:rsid w:val="1D2D6F56"/>
    <w:rsid w:val="1D376C75"/>
    <w:rsid w:val="1E4075E6"/>
    <w:rsid w:val="202076CF"/>
    <w:rsid w:val="212F2ACF"/>
    <w:rsid w:val="218926BE"/>
    <w:rsid w:val="22E744D4"/>
    <w:rsid w:val="26DE52B7"/>
    <w:rsid w:val="27814EF7"/>
    <w:rsid w:val="299172C0"/>
    <w:rsid w:val="2A3827C2"/>
    <w:rsid w:val="2A9E7B6E"/>
    <w:rsid w:val="2C9D6A38"/>
    <w:rsid w:val="2CD37FC2"/>
    <w:rsid w:val="2E39057F"/>
    <w:rsid w:val="2E951288"/>
    <w:rsid w:val="2EC2522B"/>
    <w:rsid w:val="31016B13"/>
    <w:rsid w:val="32657E82"/>
    <w:rsid w:val="340543B8"/>
    <w:rsid w:val="349F18F7"/>
    <w:rsid w:val="36CC5A63"/>
    <w:rsid w:val="3787198A"/>
    <w:rsid w:val="38A30A78"/>
    <w:rsid w:val="39A57D25"/>
    <w:rsid w:val="3B66172C"/>
    <w:rsid w:val="3CF47AC1"/>
    <w:rsid w:val="3D3E2AEA"/>
    <w:rsid w:val="40457741"/>
    <w:rsid w:val="40796FBE"/>
    <w:rsid w:val="44EF6B35"/>
    <w:rsid w:val="455C26A8"/>
    <w:rsid w:val="46691214"/>
    <w:rsid w:val="4729480B"/>
    <w:rsid w:val="49351245"/>
    <w:rsid w:val="4A0E055A"/>
    <w:rsid w:val="4C6F4A6E"/>
    <w:rsid w:val="4D812938"/>
    <w:rsid w:val="4E0062C6"/>
    <w:rsid w:val="500830B4"/>
    <w:rsid w:val="54AB4AB2"/>
    <w:rsid w:val="55B654BC"/>
    <w:rsid w:val="56E61DD1"/>
    <w:rsid w:val="5A3D61AC"/>
    <w:rsid w:val="5A5F4374"/>
    <w:rsid w:val="5AB346C0"/>
    <w:rsid w:val="5DFA060F"/>
    <w:rsid w:val="60402552"/>
    <w:rsid w:val="63DE105D"/>
    <w:rsid w:val="6646288C"/>
    <w:rsid w:val="66F2031E"/>
    <w:rsid w:val="692A2C9D"/>
    <w:rsid w:val="694A2693"/>
    <w:rsid w:val="6AA3205B"/>
    <w:rsid w:val="6AF726D7"/>
    <w:rsid w:val="6B1E5B86"/>
    <w:rsid w:val="6B7F44A0"/>
    <w:rsid w:val="6BA15311"/>
    <w:rsid w:val="6BCF12CB"/>
    <w:rsid w:val="6C586E75"/>
    <w:rsid w:val="6EB1029E"/>
    <w:rsid w:val="6F9E1043"/>
    <w:rsid w:val="70B825D8"/>
    <w:rsid w:val="71C254BD"/>
    <w:rsid w:val="729A5AAD"/>
    <w:rsid w:val="74F17E67"/>
    <w:rsid w:val="758145AF"/>
    <w:rsid w:val="7638321B"/>
    <w:rsid w:val="779C230C"/>
    <w:rsid w:val="79FD50D8"/>
    <w:rsid w:val="7A721A4A"/>
    <w:rsid w:val="7AF97A75"/>
    <w:rsid w:val="7B70048C"/>
    <w:rsid w:val="7B783090"/>
    <w:rsid w:val="7BCC68E1"/>
    <w:rsid w:val="7D605B8A"/>
    <w:rsid w:val="7E464D80"/>
    <w:rsid w:val="7E890C25"/>
    <w:rsid w:val="7FA1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spacing w:before="160" w:after="160" w:line="480" w:lineRule="auto"/>
      <w:ind w:left="0" w:hangingChars="202"/>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80" w:lineRule="exact"/>
    </w:pPr>
    <w:rPr>
      <w:sz w:val="24"/>
    </w:rPr>
  </w:style>
  <w:style w:type="paragraph" w:styleId="4">
    <w:name w:val="Normal Indent"/>
    <w:basedOn w:val="1"/>
    <w:qFormat/>
    <w:uiPriority w:val="0"/>
    <w:pPr>
      <w:ind w:firstLine="420"/>
    </w:pPr>
  </w:style>
  <w:style w:type="paragraph" w:styleId="5">
    <w:name w:val="annotation text"/>
    <w:basedOn w:val="1"/>
    <w:qFormat/>
    <w:uiPriority w:val="0"/>
    <w:pPr>
      <w:adjustRightInd w:val="0"/>
      <w:spacing w:line="360" w:lineRule="atLeast"/>
      <w:jc w:val="left"/>
      <w:textAlignment w:val="baseline"/>
    </w:pPr>
    <w:rPr>
      <w:rFonts w:ascii="GothicE"/>
      <w:snapToGrid w:val="0"/>
      <w:kern w:val="0"/>
      <w:sz w:val="24"/>
      <w:szCs w:val="20"/>
    </w:rPr>
  </w:style>
  <w:style w:type="paragraph" w:styleId="6">
    <w:name w:val="Plain Text"/>
    <w:basedOn w:val="1"/>
    <w:qFormat/>
    <w:uiPriority w:val="0"/>
    <w:pPr>
      <w:widowControl/>
      <w:spacing w:before="120" w:beforeLines="0" w:after="120" w:afterLines="0" w:line="240" w:lineRule="atLeast"/>
    </w:pPr>
    <w:rPr>
      <w:rFonts w:ascii="宋体" w:hAnsi="Courier New"/>
      <w:sz w:val="2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val="0"/>
      <w:spacing w:before="100" w:beforeLines="0" w:beforeAutospacing="1" w:after="100" w:afterLines="0" w:afterAutospacing="1"/>
    </w:pPr>
    <w:rPr>
      <w:rFonts w:hint="eastAsia" w:ascii="Times New Roman" w:hAnsi="Times New Roman" w:eastAsia="Times New Roman" w:cs="Times New Roman"/>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Fließtext"/>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customStyle="1" w:styleId="14">
    <w:name w:val="标准正文"/>
    <w:basedOn w:val="1"/>
    <w:qFormat/>
    <w:uiPriority w:val="0"/>
    <w:pPr>
      <w:spacing w:line="360" w:lineRule="auto"/>
      <w:ind w:firstLine="480" w:firstLineChars="200"/>
    </w:pPr>
    <w:rPr>
      <w:rFonts w:ascii="宋体" w:hAnsi="宋体"/>
      <w:sz w:val="24"/>
    </w:rPr>
  </w:style>
  <w:style w:type="paragraph" w:customStyle="1" w:styleId="15">
    <w:name w:val="文档正文"/>
    <w:basedOn w:val="1"/>
    <w:qFormat/>
    <w:uiPriority w:val="0"/>
    <w:pPr>
      <w:spacing w:line="360" w:lineRule="auto"/>
      <w:ind w:firstLine="482"/>
    </w:pPr>
    <w:rPr>
      <w:rFonts w:ascii="宋体" w:hAnsi="宋体" w:eastAsia="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6010</Words>
  <Characters>6270</Characters>
  <Lines>0</Lines>
  <Paragraphs>0</Paragraphs>
  <TotalTime>0</TotalTime>
  <ScaleCrop>false</ScaleCrop>
  <LinksUpToDate>false</LinksUpToDate>
  <CharactersWithSpaces>6634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2024-09-19T13:45:00Z</dcterms:created>
  <dc:creator>Polaris</dc:creator>
  <cp:lastModifiedBy>玛丽莲猛男</cp:lastModifiedBy>
  <dcterms:modified xsi:type="dcterms:W3CDTF">2024-11-12T06:35:48Z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3A004AEE14864FA2BE8DE5D6B2D7ABEF_13</vt:lpwstr>
  </property>
</Properties>
</file>