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20" w:lineRule="exact"/>
        <w:ind w:right="420" w:firstLine="420"/>
        <w:jc w:val="lef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附件：</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厦门市</w:t>
      </w:r>
      <w:r>
        <w:rPr>
          <w:rFonts w:hint="eastAsia" w:ascii="方正小标宋简体" w:hAnsi="方正小标宋简体" w:eastAsia="方正小标宋简体" w:cs="方正小标宋简体"/>
          <w:b w:val="0"/>
          <w:bCs/>
          <w:sz w:val="36"/>
          <w:szCs w:val="36"/>
          <w:lang w:val="en-US" w:eastAsia="zh-CN"/>
        </w:rPr>
        <w:t>某学校</w:t>
      </w:r>
      <w:r>
        <w:rPr>
          <w:rFonts w:hint="eastAsia" w:ascii="方正小标宋简体" w:hAnsi="方正小标宋简体" w:eastAsia="方正小标宋简体" w:cs="方正小标宋简体"/>
          <w:b w:val="0"/>
          <w:bCs/>
          <w:sz w:val="36"/>
          <w:szCs w:val="36"/>
        </w:rPr>
        <w:t>学校</w:t>
      </w:r>
    </w:p>
    <w:p>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rPr>
        <w:t>微信公众号代运营服务项目</w:t>
      </w:r>
      <w:r>
        <w:rPr>
          <w:rFonts w:hint="eastAsia" w:ascii="方正小标宋简体" w:hAnsi="方正小标宋简体" w:eastAsia="方正小标宋简体" w:cs="方正小标宋简体"/>
          <w:b w:val="0"/>
          <w:bCs/>
          <w:sz w:val="36"/>
          <w:szCs w:val="36"/>
          <w:lang w:val="en-US" w:eastAsia="zh-CN"/>
        </w:rPr>
        <w:t>报价表</w:t>
      </w:r>
    </w:p>
    <w:p>
      <w:pPr>
        <w:widowControl/>
        <w:ind w:firstLine="420"/>
        <w:jc w:val="left"/>
        <w:rPr>
          <w:rFonts w:ascii="仿宋" w:hAnsi="仿宋" w:eastAsia="仿宋"/>
          <w:sz w:val="24"/>
          <w:szCs w:val="28"/>
        </w:rPr>
      </w:pPr>
    </w:p>
    <w:tbl>
      <w:tblPr>
        <w:tblStyle w:val="4"/>
        <w:tblpPr w:leftFromText="180" w:rightFromText="180" w:vertAnchor="text" w:horzAnchor="page" w:tblpX="1080" w:tblpY="217"/>
        <w:tblOverlap w:val="never"/>
        <w:tblW w:w="10520" w:type="dxa"/>
        <w:tblInd w:w="0" w:type="dxa"/>
        <w:tblLayout w:type="fixed"/>
        <w:tblCellMar>
          <w:top w:w="0" w:type="dxa"/>
          <w:left w:w="108" w:type="dxa"/>
          <w:bottom w:w="0" w:type="dxa"/>
          <w:right w:w="108" w:type="dxa"/>
        </w:tblCellMar>
      </w:tblPr>
      <w:tblGrid>
        <w:gridCol w:w="1060"/>
        <w:gridCol w:w="1268"/>
        <w:gridCol w:w="6405"/>
        <w:gridCol w:w="1350"/>
        <w:gridCol w:w="437"/>
      </w:tblGrid>
      <w:tr>
        <w:tblPrEx>
          <w:tblCellMar>
            <w:top w:w="0" w:type="dxa"/>
            <w:left w:w="108" w:type="dxa"/>
            <w:bottom w:w="0" w:type="dxa"/>
            <w:right w:w="108" w:type="dxa"/>
          </w:tblCellMar>
        </w:tblPrEx>
        <w:trPr>
          <w:trHeight w:val="270" w:hRule="atLeast"/>
        </w:trPr>
        <w:tc>
          <w:tcPr>
            <w:tcW w:w="23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24"/>
                <w:szCs w:val="28"/>
              </w:rPr>
            </w:pPr>
            <w:r>
              <w:rPr>
                <w:rFonts w:hint="eastAsia" w:ascii="仿宋" w:hAnsi="仿宋" w:eastAsia="仿宋" w:cs="宋体"/>
                <w:b/>
                <w:bCs/>
                <w:color w:val="000000"/>
                <w:kern w:val="0"/>
                <w:sz w:val="24"/>
                <w:szCs w:val="28"/>
              </w:rPr>
              <w:t>功能</w:t>
            </w:r>
          </w:p>
        </w:tc>
        <w:tc>
          <w:tcPr>
            <w:tcW w:w="640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color w:val="000000"/>
                <w:kern w:val="0"/>
                <w:sz w:val="24"/>
                <w:szCs w:val="28"/>
              </w:rPr>
            </w:pPr>
            <w:r>
              <w:rPr>
                <w:rFonts w:hint="eastAsia" w:ascii="仿宋" w:hAnsi="仿宋" w:eastAsia="仿宋" w:cs="宋体"/>
                <w:b/>
                <w:bCs/>
                <w:color w:val="000000"/>
                <w:kern w:val="0"/>
                <w:sz w:val="24"/>
                <w:szCs w:val="28"/>
              </w:rPr>
              <w:t>服务内容</w:t>
            </w:r>
          </w:p>
        </w:tc>
        <w:tc>
          <w:tcPr>
            <w:tcW w:w="1350" w:type="dxa"/>
            <w:tcBorders>
              <w:top w:val="single" w:color="auto" w:sz="4" w:space="0"/>
              <w:left w:val="nil"/>
              <w:bottom w:val="single" w:color="auto" w:sz="4" w:space="0"/>
              <w:right w:val="single" w:color="auto" w:sz="4" w:space="0"/>
            </w:tcBorders>
          </w:tcPr>
          <w:p>
            <w:pPr>
              <w:jc w:val="center"/>
              <w:rPr>
                <w:rFonts w:hint="eastAsia" w:ascii="仿宋" w:hAnsi="仿宋" w:eastAsia="仿宋" w:cs="宋体"/>
                <w:color w:val="000000"/>
                <w:kern w:val="0"/>
                <w:sz w:val="24"/>
                <w:szCs w:val="28"/>
              </w:rPr>
            </w:pPr>
            <w:r>
              <w:rPr>
                <w:rFonts w:hint="eastAsia" w:ascii="仿宋" w:hAnsi="仿宋" w:eastAsia="仿宋" w:cs="宋体"/>
                <w:b/>
                <w:bCs/>
                <w:color w:val="000000"/>
                <w:kern w:val="0"/>
                <w:sz w:val="24"/>
                <w:szCs w:val="28"/>
              </w:rPr>
              <w:t>报价</w:t>
            </w:r>
          </w:p>
        </w:tc>
        <w:tc>
          <w:tcPr>
            <w:tcW w:w="437" w:type="dxa"/>
            <w:vMerge w:val="restart"/>
            <w:tcBorders>
              <w:top w:val="nil"/>
              <w:left w:val="single" w:color="auto" w:sz="4" w:space="0"/>
            </w:tcBorders>
            <w:vAlign w:val="center"/>
          </w:tcPr>
          <w:p>
            <w:pPr>
              <w:jc w:val="center"/>
              <w:rPr>
                <w:rFonts w:ascii="仿宋" w:hAnsi="仿宋" w:eastAsia="仿宋" w:cs="宋体"/>
                <w:b/>
                <w:bCs/>
                <w:color w:val="000000"/>
                <w:kern w:val="0"/>
                <w:sz w:val="24"/>
                <w:szCs w:val="28"/>
              </w:rPr>
            </w:pPr>
            <w:r>
              <w:rPr>
                <w:rFonts w:hint="eastAsia" w:ascii="仿宋" w:hAnsi="仿宋" w:eastAsia="仿宋" w:cs="宋体"/>
                <w:color w:val="000000"/>
                <w:kern w:val="0"/>
                <w:sz w:val="24"/>
                <w:szCs w:val="28"/>
              </w:rPr>
              <w:t>　</w:t>
            </w:r>
          </w:p>
        </w:tc>
      </w:tr>
      <w:tr>
        <w:tblPrEx>
          <w:tblCellMar>
            <w:top w:w="0" w:type="dxa"/>
            <w:left w:w="108" w:type="dxa"/>
            <w:bottom w:w="0" w:type="dxa"/>
            <w:right w:w="108" w:type="dxa"/>
          </w:tblCellMar>
        </w:tblPrEx>
        <w:trPr>
          <w:trHeight w:val="48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运营</w:t>
            </w:r>
          </w:p>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策略</w:t>
            </w: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运营规划</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了解需求单位的具体工作职责及日常工作的基本情况，了解上级及下属单位基本工作流程，提供微信对接方案及运营建议。</w:t>
            </w:r>
          </w:p>
        </w:tc>
        <w:tc>
          <w:tcPr>
            <w:tcW w:w="1350" w:type="dxa"/>
            <w:vMerge w:val="restart"/>
            <w:tcBorders>
              <w:top w:val="single" w:color="auto" w:sz="4" w:space="0"/>
              <w:left w:val="single" w:color="auto" w:sz="4" w:space="0"/>
              <w:bottom w:val="single" w:color="auto" w:sz="4" w:space="0"/>
              <w:right w:val="single" w:color="auto" w:sz="4" w:space="0"/>
            </w:tcBorders>
          </w:tcPr>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hint="eastAsia" w:ascii="仿宋" w:hAnsi="仿宋" w:eastAsia="仿宋" w:cs="宋体"/>
                <w:color w:val="000000"/>
                <w:kern w:val="0"/>
                <w:sz w:val="24"/>
                <w:szCs w:val="28"/>
              </w:rPr>
            </w:pPr>
          </w:p>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元/年</w:t>
            </w:r>
          </w:p>
        </w:tc>
        <w:tc>
          <w:tcPr>
            <w:tcW w:w="437" w:type="dxa"/>
            <w:vMerge w:val="continue"/>
            <w:tcBorders>
              <w:left w:val="single" w:color="auto" w:sz="4" w:space="0"/>
            </w:tcBorders>
            <w:vAlign w:val="center"/>
          </w:tcPr>
          <w:p>
            <w:pPr>
              <w:widowControl/>
              <w:jc w:val="center"/>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78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8"/>
              </w:rPr>
            </w:pPr>
          </w:p>
        </w:tc>
        <w:tc>
          <w:tcPr>
            <w:tcW w:w="1268"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后台管理</w:t>
            </w:r>
          </w:p>
        </w:tc>
        <w:tc>
          <w:tcPr>
            <w:tcW w:w="6405" w:type="dxa"/>
            <w:tcBorders>
              <w:top w:val="nil"/>
              <w:left w:val="nil"/>
              <w:bottom w:val="single" w:color="auto" w:sz="4" w:space="0"/>
              <w:right w:val="single" w:color="auto" w:sz="4" w:space="0"/>
            </w:tcBorders>
            <w:vAlign w:val="center"/>
          </w:tcPr>
          <w:p>
            <w:pPr>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 xml:space="preserve">后台基本维护管理，保证用户信息保存完好及后台功能正常使用。        </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bottom w:val="nil"/>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8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微信</w:t>
            </w:r>
          </w:p>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运维</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自动回复</w:t>
            </w:r>
          </w:p>
        </w:tc>
        <w:tc>
          <w:tcPr>
            <w:tcW w:w="640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 xml:space="preserve">协助需求单位搭建微信公众号的菜单栏，设置关键词自动回复 </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内容营销</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每周协助需求单位推送5-7条动态或转发上级单位的精神，包括教师风采、单位校长园长培训、教师培训和教研科研活动或相关资讯等图文信息。</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72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微信推广</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结合需求单位的工作特点及粉丝兴趣规划话题方向进行投放，微信推广，并根据节点做相应变化，扩大需求单位在整个区域范围内的影响力。</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restart"/>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粉丝运营</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协助需求单位发挥各下属单位负责人的作用并最大限度的调动其积极性。</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4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b/>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内容运营</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b/>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做好</w:t>
            </w:r>
            <w:r>
              <w:rPr>
                <w:rFonts w:ascii="仿宋" w:hAnsi="仿宋" w:eastAsia="仿宋" w:cs="宋体"/>
                <w:color w:val="000000" w:themeColor="text1"/>
                <w:kern w:val="0"/>
                <w:sz w:val="24"/>
                <w:szCs w:val="28"/>
                <w14:textFill>
                  <w14:solidFill>
                    <w14:schemeClr w14:val="tx1"/>
                  </w14:solidFill>
                </w14:textFill>
              </w:rPr>
              <w:t>推送内容，</w:t>
            </w:r>
            <w:r>
              <w:rPr>
                <w:rFonts w:hint="eastAsia" w:ascii="仿宋" w:hAnsi="仿宋" w:eastAsia="仿宋" w:cs="宋体"/>
                <w:color w:val="000000" w:themeColor="text1"/>
                <w:kern w:val="0"/>
                <w:sz w:val="24"/>
                <w:szCs w:val="28"/>
                <w14:textFill>
                  <w14:solidFill>
                    <w14:schemeClr w14:val="tx1"/>
                  </w14:solidFill>
                </w14:textFill>
              </w:rPr>
              <w:t>并</w:t>
            </w:r>
            <w:r>
              <w:rPr>
                <w:rFonts w:ascii="仿宋" w:hAnsi="仿宋" w:eastAsia="仿宋" w:cs="宋体"/>
                <w:color w:val="000000" w:themeColor="text1"/>
                <w:kern w:val="0"/>
                <w:sz w:val="24"/>
                <w:szCs w:val="28"/>
                <w14:textFill>
                  <w14:solidFill>
                    <w14:schemeClr w14:val="tx1"/>
                  </w14:solidFill>
                </w14:textFill>
              </w:rPr>
              <w:t>结合线上线上推广，努力提高文章阅读量。</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382"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运营</w:t>
            </w:r>
          </w:p>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评估</w:t>
            </w: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粉丝报告</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分析微信公众号的粉丝增长情况，并制定应对方案。</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27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舆情监测</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针对需求学校微信公众号的后台粉丝留言、咨询的等事宜在工作日9：00——18：00检测，并反馈给学校相关负责人。</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运营规划</w:t>
            </w:r>
          </w:p>
        </w:tc>
        <w:tc>
          <w:tcPr>
            <w:tcW w:w="640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结合微信公众号的表现，为需求单位进行优化服务，提供运营建议，以提升影响力。</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130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团队</w:t>
            </w:r>
          </w:p>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保障</w:t>
            </w:r>
          </w:p>
        </w:tc>
        <w:tc>
          <w:tcPr>
            <w:tcW w:w="1268"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采编人员支持</w:t>
            </w:r>
          </w:p>
        </w:tc>
        <w:tc>
          <w:tcPr>
            <w:tcW w:w="6405" w:type="dxa"/>
            <w:tcBorders>
              <w:top w:val="nil"/>
              <w:left w:val="nil"/>
              <w:bottom w:val="single" w:color="auto" w:sz="4" w:space="0"/>
              <w:right w:val="single" w:color="auto" w:sz="4" w:space="0"/>
            </w:tcBorders>
            <w:vAlign w:val="center"/>
          </w:tcPr>
          <w:p>
            <w:pPr>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学校有相关活动或采访拍照需求的，乙方提供专业的后备团队力量支撑，为学校提供专业的图片、视频、摄影、摄像、美工、后期等服务。</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bottom w:val="nil"/>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微信咨询</w:t>
            </w:r>
          </w:p>
        </w:tc>
        <w:tc>
          <w:tcPr>
            <w:tcW w:w="640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微信实时咨询，及时反馈微信公众号的表现情况，了解信息推送效果（咨询量、活动效果等），提供优化方案及建议，沟通优化细节。</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vMerge w:val="continue"/>
            <w:tcBorders>
              <w:left w:val="single" w:color="auto" w:sz="4" w:space="0"/>
            </w:tcBorders>
            <w:vAlign w:val="center"/>
          </w:tcPr>
          <w:p>
            <w:pPr>
              <w:widowControl/>
              <w:jc w:val="left"/>
              <w:rPr>
                <w:rFonts w:ascii="仿宋" w:hAnsi="仿宋" w:eastAsia="仿宋" w:cs="宋体"/>
                <w:color w:val="000000"/>
                <w:kern w:val="0"/>
                <w:sz w:val="24"/>
                <w:szCs w:val="28"/>
              </w:rPr>
            </w:pPr>
          </w:p>
        </w:tc>
      </w:tr>
      <w:tr>
        <w:tblPrEx>
          <w:tblCellMar>
            <w:top w:w="0" w:type="dxa"/>
            <w:left w:w="108" w:type="dxa"/>
            <w:bottom w:w="0" w:type="dxa"/>
            <w:right w:w="108" w:type="dxa"/>
          </w:tblCellMar>
        </w:tblPrEx>
        <w:trPr>
          <w:trHeight w:val="480"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bCs/>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14:textFill>
                  <w14:solidFill>
                    <w14:schemeClr w14:val="tx1"/>
                  </w14:solidFill>
                </w14:textFill>
              </w:rPr>
              <w:t>增值</w:t>
            </w:r>
          </w:p>
          <w:p>
            <w:pPr>
              <w:widowControl/>
              <w:jc w:val="center"/>
              <w:rPr>
                <w:rFonts w:ascii="仿宋" w:hAnsi="仿宋" w:eastAsia="仿宋" w:cs="宋体"/>
                <w:b/>
                <w:bCs/>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14:textFill>
                  <w14:solidFill>
                    <w14:schemeClr w14:val="tx1"/>
                  </w14:solidFill>
                </w14:textFill>
              </w:rPr>
              <w:t>服务</w:t>
            </w:r>
          </w:p>
        </w:tc>
        <w:tc>
          <w:tcPr>
            <w:tcW w:w="7673" w:type="dxa"/>
            <w:gridSpan w:val="2"/>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b/>
                <w:bCs/>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14:textFill>
                  <w14:solidFill>
                    <w14:schemeClr w14:val="tx1"/>
                  </w14:solidFill>
                </w14:textFill>
              </w:rPr>
              <w:t>1、一年不少于3次协助推送央媒或者省媒的客户端；有合适的的选题及相关文章，</w:t>
            </w:r>
            <w:r>
              <w:rPr>
                <w:rFonts w:hint="eastAsia" w:ascii="仿宋" w:hAnsi="仿宋" w:eastAsia="仿宋" w:cs="宋体"/>
                <w:b/>
                <w:bCs/>
                <w:color w:val="000000" w:themeColor="text1"/>
                <w:kern w:val="0"/>
                <w:sz w:val="24"/>
                <w:szCs w:val="28"/>
                <w:lang w:val="en-US" w:eastAsia="zh-CN"/>
                <w14:textFill>
                  <w14:solidFill>
                    <w14:schemeClr w14:val="tx1"/>
                  </w14:solidFill>
                </w14:textFill>
              </w:rPr>
              <w:t>报价人</w:t>
            </w:r>
            <w:r>
              <w:rPr>
                <w:rFonts w:hint="eastAsia" w:ascii="仿宋" w:hAnsi="仿宋" w:eastAsia="仿宋" w:cs="宋体"/>
                <w:b/>
                <w:bCs/>
                <w:color w:val="000000" w:themeColor="text1"/>
                <w:kern w:val="0"/>
                <w:sz w:val="24"/>
                <w:szCs w:val="28"/>
                <w14:textFill>
                  <w14:solidFill>
                    <w14:schemeClr w14:val="tx1"/>
                  </w14:solidFill>
                </w14:textFill>
              </w:rPr>
              <w:t>可助推上一级政务官方公众号，扩大宣传面。</w:t>
            </w:r>
          </w:p>
          <w:p>
            <w:pPr>
              <w:spacing w:line="240" w:lineRule="auto"/>
              <w:rPr>
                <w:rFonts w:ascii="仿宋" w:hAnsi="仿宋" w:eastAsia="仿宋" w:cs="宋体"/>
                <w:b/>
                <w:bCs/>
                <w:color w:val="000000" w:themeColor="text1"/>
                <w:kern w:val="0"/>
                <w:sz w:val="24"/>
                <w:szCs w:val="28"/>
                <w14:textFill>
                  <w14:solidFill>
                    <w14:schemeClr w14:val="tx1"/>
                  </w14:solidFill>
                </w14:textFill>
              </w:rPr>
            </w:pPr>
            <w:r>
              <w:rPr>
                <w:rFonts w:hint="eastAsia" w:ascii="仿宋" w:hAnsi="仿宋" w:eastAsia="仿宋" w:cs="宋体"/>
                <w:b/>
                <w:bCs/>
                <w:color w:val="000000" w:themeColor="text1"/>
                <w:kern w:val="0"/>
                <w:sz w:val="24"/>
                <w:szCs w:val="28"/>
                <w14:textFill>
                  <w14:solidFill>
                    <w14:schemeClr w14:val="tx1"/>
                  </w14:solidFill>
                </w14:textFill>
              </w:rPr>
              <w:t>2、大型教科研活动</w:t>
            </w:r>
            <w:r>
              <w:rPr>
                <w:rFonts w:hint="eastAsia" w:ascii="仿宋" w:hAnsi="仿宋" w:eastAsia="仿宋" w:cs="宋体"/>
                <w:b/>
                <w:bCs/>
                <w:color w:val="000000" w:themeColor="text1"/>
                <w:kern w:val="0"/>
                <w:sz w:val="24"/>
                <w:szCs w:val="28"/>
                <w:lang w:val="en-US" w:eastAsia="zh-CN"/>
                <w14:textFill>
                  <w14:solidFill>
                    <w14:schemeClr w14:val="tx1"/>
                  </w14:solidFill>
                </w14:textFill>
              </w:rPr>
              <w:t>报价人</w:t>
            </w:r>
            <w:r>
              <w:rPr>
                <w:rFonts w:hint="eastAsia" w:ascii="仿宋" w:hAnsi="仿宋" w:eastAsia="仿宋" w:cs="宋体"/>
                <w:b/>
                <w:bCs/>
                <w:color w:val="000000" w:themeColor="text1"/>
                <w:kern w:val="0"/>
                <w:sz w:val="24"/>
                <w:szCs w:val="28"/>
                <w14:textFill>
                  <w14:solidFill>
                    <w14:schemeClr w14:val="tx1"/>
                  </w14:solidFill>
                </w14:textFill>
              </w:rPr>
              <w:t>可增派人手拍摄短视频和全程记录1—2次。</w:t>
            </w:r>
          </w:p>
        </w:tc>
        <w:tc>
          <w:tcPr>
            <w:tcW w:w="1350"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宋体"/>
                <w:color w:val="000000"/>
                <w:kern w:val="0"/>
                <w:sz w:val="24"/>
                <w:szCs w:val="28"/>
              </w:rPr>
            </w:pPr>
          </w:p>
        </w:tc>
        <w:tc>
          <w:tcPr>
            <w:tcW w:w="437" w:type="dxa"/>
            <w:tcBorders>
              <w:left w:val="single" w:color="auto" w:sz="4" w:space="0"/>
            </w:tcBorders>
            <w:vAlign w:val="center"/>
          </w:tcPr>
          <w:p>
            <w:pPr>
              <w:widowControl/>
              <w:jc w:val="left"/>
              <w:rPr>
                <w:rFonts w:ascii="仿宋" w:hAnsi="仿宋" w:eastAsia="仿宋" w:cs="宋体"/>
                <w:color w:val="000000"/>
                <w:kern w:val="0"/>
                <w:sz w:val="24"/>
                <w:szCs w:val="28"/>
              </w:rPr>
            </w:pPr>
          </w:p>
        </w:tc>
      </w:tr>
    </w:tbl>
    <w:p>
      <w:pPr>
        <w:widowControl/>
        <w:ind w:firstLine="420"/>
        <w:jc w:val="left"/>
        <w:rPr>
          <w:rFonts w:ascii="仿宋" w:hAnsi="仿宋" w:eastAsia="仿宋"/>
          <w:sz w:val="24"/>
          <w:szCs w:val="28"/>
        </w:rPr>
      </w:pPr>
    </w:p>
    <w:p>
      <w:pPr>
        <w:keepNext w:val="0"/>
        <w:keepLines w:val="0"/>
        <w:pageBreakBefore w:val="0"/>
        <w:widowControl/>
        <w:kinsoku/>
        <w:wordWrap/>
        <w:overflowPunct/>
        <w:topLinePunct w:val="0"/>
        <w:autoSpaceDE/>
        <w:autoSpaceDN/>
        <w:bidi w:val="0"/>
        <w:adjustRightInd/>
        <w:snapToGrid/>
        <w:spacing w:line="420" w:lineRule="exact"/>
        <w:ind w:right="420" w:firstLine="420"/>
        <w:jc w:val="right"/>
        <w:textAlignment w:val="auto"/>
        <w:rPr>
          <w:rFonts w:hint="eastAsia" w:ascii="仿宋" w:hAnsi="仿宋" w:eastAsia="仿宋"/>
          <w:sz w:val="32"/>
          <w:szCs w:val="32"/>
        </w:rPr>
      </w:pPr>
      <w:bookmarkStart w:id="0" w:name="_GoBack"/>
      <w:bookmarkEnd w:id="0"/>
    </w:p>
    <w:sectPr>
      <w:pgSz w:w="11906" w:h="16838"/>
      <w:pgMar w:top="851" w:right="849" w:bottom="993"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M2UwZjY2NjEwMDUyNjliYzg2OGM3MDFhMGRmOTYifQ=="/>
  </w:docVars>
  <w:rsids>
    <w:rsidRoot w:val="009D7FE0"/>
    <w:rsid w:val="002A2EC5"/>
    <w:rsid w:val="00531D09"/>
    <w:rsid w:val="005B1138"/>
    <w:rsid w:val="009D7FE0"/>
    <w:rsid w:val="00A16769"/>
    <w:rsid w:val="00D5624F"/>
    <w:rsid w:val="00E403C7"/>
    <w:rsid w:val="153F432C"/>
    <w:rsid w:val="21843D08"/>
    <w:rsid w:val="741A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780</Words>
  <Characters>788</Characters>
  <Lines>6</Lines>
  <Paragraphs>1</Paragraphs>
  <TotalTime>16</TotalTime>
  <ScaleCrop>false</ScaleCrop>
  <LinksUpToDate>false</LinksUpToDate>
  <CharactersWithSpaces>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2024-06-20T08:29:00Z</dcterms:created>
  <dc:creator>杨昕(yangxin01)</dc:creator>
  <cp:lastModifiedBy>Jane_小敏</cp:lastModifiedBy>
  <cp:lastPrinted>2024-06-20T08:38:00Z</cp:lastPrinted>
  <dcterms:modified xsi:type="dcterms:W3CDTF">2024-06-28T03:52:46Z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45F73C72F2ED4EA8B12B479ED0C75C3B_13</vt:lpwstr>
  </property>
</Properties>
</file>