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hint="eastAsia" w:ascii="宋体" w:eastAsia="宋体"/>
          <w:b/>
          <w:bCs w:val="0"/>
          <w:caps w:val="0"/>
          <w:smallCaps w:val="0"/>
          <w:vanish w:val="0"/>
          <w:kern w:val="0"/>
          <w:sz w:val="72"/>
          <w:szCs w:val="72"/>
        </w:rPr>
        <w:t>询</w:t>
      </w:r>
      <w:r>
        <w:rPr>
          <w:rFonts w:ascii="Times New Roman" w:hAnsi="Times New Roman" w:eastAsia="宋体"/>
          <w:b/>
          <w:bCs w:val="0"/>
          <w:caps w:val="0"/>
          <w:smallCaps w:val="0"/>
          <w:vanish w:val="0"/>
          <w:kern w:val="0"/>
          <w:sz w:val="72"/>
          <w:szCs w:val="72"/>
        </w:rPr>
        <w:t xml:space="preserve">  </w:t>
      </w:r>
      <w:r>
        <w:rPr>
          <w:rFonts w:hint="eastAsia" w:ascii="宋体" w:eastAsia="宋体"/>
          <w:b/>
          <w:bCs w:val="0"/>
          <w:caps w:val="0"/>
          <w:smallCaps w:val="0"/>
          <w:vanish w:val="0"/>
          <w:kern w:val="0"/>
          <w:sz w:val="72"/>
          <w:szCs w:val="72"/>
        </w:rPr>
        <w:t>价</w:t>
      </w:r>
      <w:r>
        <w:rPr>
          <w:rFonts w:ascii="Times New Roman" w:hAnsi="Times New Roman" w:eastAsia="宋体"/>
          <w:b/>
          <w:bCs w:val="0"/>
          <w:caps w:val="0"/>
          <w:smallCaps w:val="0"/>
          <w:vanish w:val="0"/>
          <w:kern w:val="0"/>
          <w:sz w:val="72"/>
          <w:szCs w:val="72"/>
        </w:rPr>
        <w:t xml:space="preserve"> </w:t>
      </w:r>
      <w:r>
        <w:rPr>
          <w:rFonts w:hint="eastAsia" w:ascii="宋体" w:eastAsia="宋体"/>
          <w:b/>
          <w:bCs w:val="0"/>
          <w:caps w:val="0"/>
          <w:smallCaps w:val="0"/>
          <w:vanish w:val="0"/>
          <w:kern w:val="0"/>
          <w:sz w:val="72"/>
          <w:szCs w:val="72"/>
        </w:rPr>
        <w:t>文</w:t>
      </w:r>
      <w:r>
        <w:rPr>
          <w:rFonts w:ascii="Times New Roman" w:hAnsi="Times New Roman" w:eastAsia="宋体"/>
          <w:b/>
          <w:bCs w:val="0"/>
          <w:caps w:val="0"/>
          <w:smallCaps w:val="0"/>
          <w:vanish w:val="0"/>
          <w:kern w:val="0"/>
          <w:sz w:val="72"/>
          <w:szCs w:val="72"/>
        </w:rPr>
        <w:t xml:space="preserve"> </w:t>
      </w:r>
      <w:r>
        <w:rPr>
          <w:rFonts w:hint="eastAsia" w:ascii="宋体" w:eastAsia="宋体"/>
          <w:b/>
          <w:bCs w:val="0"/>
          <w:caps w:val="0"/>
          <w:smallCaps w:val="0"/>
          <w:vanish w:val="0"/>
          <w:kern w:val="0"/>
          <w:sz w:val="72"/>
          <w:szCs w:val="72"/>
        </w:rPr>
        <w:t>件</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620" w:lineRule="exact"/>
        <w:ind w:left="0" w:right="0" w:firstLine="0"/>
        <w:jc w:val="center"/>
        <w:rPr>
          <w:rFonts w:hint="eastAsia" w:ascii="Times New Roman" w:hAnsi="Times New Roman" w:eastAsia="宋体"/>
          <w:vanish w:val="0"/>
          <w:kern w:val="2"/>
          <w:sz w:val="21"/>
          <w:szCs w:val="21"/>
          <w:lang w:eastAsia="zh-CN"/>
        </w:rPr>
      </w:pPr>
      <w:r>
        <w:rPr>
          <w:rFonts w:hint="eastAsia" w:ascii="宋体" w:eastAsia="宋体"/>
          <w:b/>
          <w:bCs/>
          <w:caps w:val="0"/>
          <w:smallCaps w:val="0"/>
          <w:vanish w:val="0"/>
          <w:kern w:val="2"/>
          <w:sz w:val="28"/>
          <w:szCs w:val="28"/>
        </w:rPr>
        <w:t>项目名称：</w:t>
      </w:r>
      <w:r>
        <w:rPr>
          <w:rFonts w:hint="eastAsia" w:ascii="宋体"/>
          <w:b/>
          <w:bCs/>
          <w:caps w:val="0"/>
          <w:smallCaps w:val="0"/>
          <w:vanish w:val="0"/>
          <w:kern w:val="2"/>
          <w:sz w:val="28"/>
          <w:szCs w:val="28"/>
          <w:highlight w:val="none"/>
          <w:lang w:eastAsia="zh-CN"/>
        </w:rPr>
        <w:t>产业园区服务设施采购项目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color w:val="0000FF"/>
          <w:kern w:val="0"/>
          <w:sz w:val="72"/>
          <w:szCs w:val="72"/>
        </w:rPr>
        <w:t xml:space="preserve">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color w:val="0000FF"/>
          <w:kern w:val="0"/>
          <w:sz w:val="72"/>
          <w:szCs w:val="72"/>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kern w:val="2"/>
          <w:sz w:val="21"/>
          <w:szCs w:val="21"/>
        </w:rPr>
      </w:pPr>
      <w:r>
        <w:rPr>
          <w:rFonts w:hint="eastAsia" w:ascii="宋体" w:eastAsia="宋体" w:cs="仿宋_GB2312"/>
          <w:b/>
          <w:bCs w:val="0"/>
          <w:caps w:val="0"/>
          <w:smallCaps w:val="0"/>
          <w:vanish w:val="0"/>
          <w:kern w:val="0"/>
          <w:sz w:val="32"/>
          <w:szCs w:val="32"/>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kern w:val="2"/>
          <w:sz w:val="21"/>
          <w:szCs w:val="21"/>
        </w:rPr>
      </w:pPr>
      <w:r>
        <w:rPr>
          <w:rFonts w:hint="eastAsia" w:ascii="宋体" w:eastAsia="宋体" w:cs="仿宋_GB2312"/>
          <w:b/>
          <w:bCs w:val="0"/>
          <w:caps w:val="0"/>
          <w:smallCaps w:val="0"/>
          <w:vanish w:val="0"/>
          <w:kern w:val="0"/>
          <w:sz w:val="32"/>
          <w:szCs w:val="32"/>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kern w:val="2"/>
          <w:sz w:val="21"/>
          <w:szCs w:val="21"/>
        </w:rPr>
      </w:pPr>
      <w:r>
        <w:rPr>
          <w:rFonts w:hint="eastAsia" w:ascii="宋体" w:eastAsia="宋体" w:cs="仿宋_GB2312"/>
          <w:b/>
          <w:bCs w:val="0"/>
          <w:caps w:val="0"/>
          <w:smallCaps w:val="0"/>
          <w:vanish w:val="0"/>
          <w:kern w:val="0"/>
          <w:sz w:val="32"/>
          <w:szCs w:val="32"/>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kern w:val="2"/>
          <w:sz w:val="21"/>
          <w:szCs w:val="21"/>
        </w:rPr>
      </w:pPr>
      <w:r>
        <w:rPr>
          <w:rFonts w:hint="eastAsia" w:ascii="宋体" w:eastAsia="宋体" w:cs="仿宋_GB2312"/>
          <w:b/>
          <w:bCs w:val="0"/>
          <w:caps w:val="0"/>
          <w:smallCaps w:val="0"/>
          <w:vanish w:val="0"/>
          <w:kern w:val="0"/>
          <w:sz w:val="32"/>
          <w:szCs w:val="32"/>
        </w:rPr>
        <w:t>采购人：福建广电网络融媒体科技有限责任公司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outlineLvl w:val="0"/>
        <w:rPr>
          <w:rFonts w:ascii="Times New Roman" w:hAnsi="Times New Roman" w:eastAsia="宋体"/>
          <w:vanish w:val="0"/>
          <w:kern w:val="2"/>
          <w:sz w:val="21"/>
          <w:szCs w:val="21"/>
          <w:highlight w:val="none"/>
        </w:rPr>
      </w:pPr>
      <w:r>
        <w:rPr>
          <w:rFonts w:hint="eastAsia" w:ascii="宋体" w:eastAsia="宋体"/>
          <w:b/>
          <w:bCs w:val="0"/>
          <w:caps w:val="0"/>
          <w:smallCaps w:val="0"/>
          <w:vanish w:val="0"/>
          <w:kern w:val="0"/>
          <w:sz w:val="30"/>
          <w:szCs w:val="30"/>
          <w:highlight w:val="none"/>
        </w:rPr>
        <w:t>二零二</w:t>
      </w:r>
      <w:r>
        <w:rPr>
          <w:rFonts w:hint="eastAsia" w:ascii="宋体"/>
          <w:b/>
          <w:bCs w:val="0"/>
          <w:caps w:val="0"/>
          <w:smallCaps w:val="0"/>
          <w:vanish w:val="0"/>
          <w:kern w:val="0"/>
          <w:sz w:val="30"/>
          <w:szCs w:val="30"/>
          <w:highlight w:val="none"/>
          <w:lang w:val="en-US" w:eastAsia="zh-CN"/>
        </w:rPr>
        <w:t>四</w:t>
      </w:r>
      <w:r>
        <w:rPr>
          <w:rFonts w:hint="eastAsia" w:ascii="宋体" w:eastAsia="宋体"/>
          <w:b/>
          <w:bCs w:val="0"/>
          <w:caps w:val="0"/>
          <w:smallCaps w:val="0"/>
          <w:vanish w:val="0"/>
          <w:kern w:val="0"/>
          <w:sz w:val="30"/>
          <w:szCs w:val="30"/>
          <w:highlight w:val="none"/>
        </w:rPr>
        <w:t>年</w:t>
      </w:r>
      <w:r>
        <w:rPr>
          <w:rFonts w:hint="eastAsia" w:ascii="宋体"/>
          <w:b/>
          <w:bCs w:val="0"/>
          <w:caps w:val="0"/>
          <w:smallCaps w:val="0"/>
          <w:vanish w:val="0"/>
          <w:kern w:val="0"/>
          <w:sz w:val="30"/>
          <w:szCs w:val="30"/>
          <w:highlight w:val="none"/>
          <w:lang w:val="en-US" w:eastAsia="zh-CN"/>
        </w:rPr>
        <w:t>四</w:t>
      </w:r>
      <w:r>
        <w:rPr>
          <w:rFonts w:hint="eastAsia" w:ascii="宋体" w:eastAsia="宋体"/>
          <w:b/>
          <w:bCs w:val="0"/>
          <w:caps w:val="0"/>
          <w:smallCaps w:val="0"/>
          <w:vanish w:val="0"/>
          <w:kern w:val="0"/>
          <w:sz w:val="30"/>
          <w:szCs w:val="30"/>
          <w:highlight w:val="none"/>
        </w:rPr>
        <w:t>月</w:t>
      </w:r>
    </w:p>
    <w:p>
      <w:pPr>
        <w:sectPr>
          <w:footerReference r:id="rId3" w:type="default"/>
          <w:pgSz w:w="11906" w:h="16838"/>
          <w:pgMar w:top="1440" w:right="1800" w:bottom="1440" w:left="1800" w:header="851" w:footer="992" w:gutter="0"/>
          <w:cols w:space="708" w:num="1"/>
          <w:docGrid w:type="lines" w:linePitch="312" w:charSpace="0"/>
        </w:sect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outlineLvl w:val="0"/>
        <w:rPr>
          <w:rFonts w:hint="eastAsia" w:ascii="宋体" w:eastAsia="宋体" w:cs="Times New Roman"/>
          <w:vanish w:val="0"/>
          <w:kern w:val="0"/>
          <w:sz w:val="20"/>
          <w:szCs w:val="20"/>
        </w:rPr>
      </w:pPr>
      <w:r>
        <w:rPr>
          <w:rFonts w:hint="eastAsia" w:ascii="宋体" w:eastAsia="宋体"/>
          <w:b/>
          <w:bCs/>
          <w:caps w:val="0"/>
          <w:smallCaps w:val="0"/>
          <w:vanish w:val="0"/>
          <w:kern w:val="0"/>
          <w:sz w:val="32"/>
          <w:szCs w:val="32"/>
        </w:rPr>
        <w:t>总   目   录</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8"/>
          <w:szCs w:val="28"/>
        </w:rPr>
        <w:t xml:space="preserve"> </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第一部分    询价邀请------------------------------------------(3)</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第二部分    报价人须知----------------------------------------(5)</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第三部分    询价内容及要求----------------------------------- (12)</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第四部分    合同格式及条款------------------------------------(14)</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第五部分    附件——报价文件格式----------------------------- (17)</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hint="eastAsia" w:ascii="宋体" w:eastAsia="宋体"/>
          <w:b/>
          <w:bCs/>
          <w:caps w:val="0"/>
          <w:smallCaps w:val="0"/>
          <w:vanish w:val="0"/>
          <w:kern w:val="2"/>
          <w:sz w:val="36"/>
          <w:szCs w:val="36"/>
        </w:rPr>
      </w:pPr>
      <w:r>
        <w:rPr>
          <w:rFonts w:hint="eastAsia" w:ascii="宋体" w:eastAsia="宋体"/>
          <w:b w:val="0"/>
          <w:bCs w:val="0"/>
          <w:caps w:val="0"/>
          <w:smallCaps w:val="0"/>
          <w:vanish w:val="0"/>
          <w:kern w:val="0"/>
          <w:sz w:val="24"/>
          <w:szCs w:val="24"/>
        </w:rPr>
        <w:br w:type="page"/>
      </w:r>
      <w:r>
        <w:rPr>
          <w:rFonts w:hint="eastAsia" w:ascii="宋体" w:eastAsia="宋体"/>
          <w:b/>
          <w:bCs/>
          <w:caps w:val="0"/>
          <w:smallCaps w:val="0"/>
          <w:vanish w:val="0"/>
          <w:kern w:val="2"/>
          <w:sz w:val="36"/>
          <w:szCs w:val="36"/>
        </w:rPr>
        <w:t>第一部分  询价邀请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福建广电网络融媒体科技有限责任公司现对</w:t>
      </w:r>
      <w:r>
        <w:rPr>
          <w:rFonts w:hint="eastAsia" w:ascii="宋体"/>
          <w:b w:val="0"/>
          <w:bCs w:val="0"/>
          <w:caps w:val="0"/>
          <w:smallCaps w:val="0"/>
          <w:vanish w:val="0"/>
          <w:kern w:val="0"/>
          <w:sz w:val="24"/>
          <w:szCs w:val="24"/>
          <w:highlight w:val="none"/>
          <w:u w:val="single"/>
          <w:lang w:eastAsia="zh-CN"/>
        </w:rPr>
        <w:t>产业园区服务设施采购项目</w:t>
      </w:r>
      <w:r>
        <w:rPr>
          <w:rFonts w:hint="eastAsia" w:ascii="宋体" w:eastAsia="宋体"/>
          <w:b w:val="0"/>
          <w:bCs w:val="0"/>
          <w:caps w:val="0"/>
          <w:smallCaps w:val="0"/>
          <w:vanish w:val="0"/>
          <w:kern w:val="2"/>
          <w:sz w:val="24"/>
          <w:szCs w:val="24"/>
        </w:rPr>
        <w:t>的下述内容进行询价。现欢迎国内合格报价人对该询价货物及服务进行密封报价。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1.询价内容：详见询价文件第三部分“询价内容及要求”。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2.交货期要求：详见询价内容一览表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3.凡愿意参加报价的报价人请于</w:t>
      </w:r>
      <w:r>
        <w:rPr>
          <w:rFonts w:hint="eastAsia" w:ascii="宋体" w:eastAsia="宋体"/>
          <w:b w:val="0"/>
          <w:bCs w:val="0"/>
          <w:caps w:val="0"/>
          <w:smallCaps w:val="0"/>
          <w:vanish w:val="0"/>
          <w:kern w:val="2"/>
          <w:sz w:val="24"/>
          <w:szCs w:val="24"/>
          <w:highlight w:val="yellow"/>
          <w:u w:val="single"/>
        </w:rPr>
        <w:t>202</w:t>
      </w:r>
      <w:r>
        <w:rPr>
          <w:rFonts w:hint="eastAsia" w:ascii="宋体"/>
          <w:b w:val="0"/>
          <w:bCs w:val="0"/>
          <w:caps w:val="0"/>
          <w:smallCaps w:val="0"/>
          <w:vanish w:val="0"/>
          <w:kern w:val="2"/>
          <w:sz w:val="24"/>
          <w:szCs w:val="24"/>
          <w:highlight w:val="yellow"/>
          <w:u w:val="single"/>
          <w:lang w:val="en-US" w:eastAsia="zh-CN"/>
        </w:rPr>
        <w:t>4</w:t>
      </w:r>
      <w:r>
        <w:rPr>
          <w:rFonts w:hint="eastAsia" w:ascii="宋体" w:eastAsia="宋体"/>
          <w:b w:val="0"/>
          <w:bCs w:val="0"/>
          <w:caps w:val="0"/>
          <w:smallCaps w:val="0"/>
          <w:vanish w:val="0"/>
          <w:kern w:val="2"/>
          <w:sz w:val="24"/>
          <w:szCs w:val="24"/>
          <w:highlight w:val="yellow"/>
          <w:u w:val="single"/>
        </w:rPr>
        <w:t>年</w:t>
      </w:r>
      <w:r>
        <w:rPr>
          <w:rFonts w:hint="eastAsia" w:ascii="宋体"/>
          <w:b w:val="0"/>
          <w:bCs w:val="0"/>
          <w:caps w:val="0"/>
          <w:smallCaps w:val="0"/>
          <w:vanish w:val="0"/>
          <w:kern w:val="2"/>
          <w:sz w:val="24"/>
          <w:szCs w:val="24"/>
          <w:highlight w:val="yellow"/>
          <w:u w:val="single"/>
          <w:lang w:val="en-US" w:eastAsia="zh-CN"/>
        </w:rPr>
        <w:t>5</w:t>
      </w:r>
      <w:r>
        <w:rPr>
          <w:rFonts w:hint="eastAsia" w:ascii="宋体" w:eastAsia="宋体"/>
          <w:b w:val="0"/>
          <w:bCs w:val="0"/>
          <w:caps w:val="0"/>
          <w:smallCaps w:val="0"/>
          <w:vanish w:val="0"/>
          <w:kern w:val="2"/>
          <w:sz w:val="24"/>
          <w:szCs w:val="24"/>
          <w:highlight w:val="yellow"/>
          <w:u w:val="single"/>
        </w:rPr>
        <w:t>月</w:t>
      </w:r>
      <w:r>
        <w:rPr>
          <w:rFonts w:hint="eastAsia" w:ascii="宋体"/>
          <w:b w:val="0"/>
          <w:bCs w:val="0"/>
          <w:caps w:val="0"/>
          <w:smallCaps w:val="0"/>
          <w:vanish w:val="0"/>
          <w:kern w:val="2"/>
          <w:sz w:val="24"/>
          <w:szCs w:val="24"/>
          <w:highlight w:val="yellow"/>
          <w:u w:val="single"/>
          <w:lang w:val="en-US" w:eastAsia="zh-CN"/>
        </w:rPr>
        <w:t>7</w:t>
      </w:r>
      <w:r>
        <w:rPr>
          <w:rFonts w:hint="eastAsia" w:ascii="宋体" w:eastAsia="宋体"/>
          <w:b w:val="0"/>
          <w:bCs w:val="0"/>
          <w:caps w:val="0"/>
          <w:smallCaps w:val="0"/>
          <w:vanish w:val="0"/>
          <w:kern w:val="2"/>
          <w:sz w:val="24"/>
          <w:szCs w:val="24"/>
          <w:highlight w:val="yellow"/>
          <w:u w:val="single"/>
        </w:rPr>
        <w:t>日起至</w:t>
      </w:r>
      <w:r>
        <w:rPr>
          <w:rFonts w:hint="eastAsia" w:ascii="宋体"/>
          <w:b w:val="0"/>
          <w:bCs w:val="0"/>
          <w:caps w:val="0"/>
          <w:smallCaps w:val="0"/>
          <w:vanish w:val="0"/>
          <w:kern w:val="2"/>
          <w:sz w:val="24"/>
          <w:szCs w:val="24"/>
          <w:highlight w:val="yellow"/>
          <w:u w:val="single"/>
          <w:lang w:val="en-US" w:eastAsia="zh-CN"/>
        </w:rPr>
        <w:t>2024</w:t>
      </w:r>
      <w:r>
        <w:rPr>
          <w:rFonts w:hint="eastAsia" w:ascii="宋体" w:eastAsia="宋体"/>
          <w:b w:val="0"/>
          <w:bCs w:val="0"/>
          <w:caps w:val="0"/>
          <w:smallCaps w:val="0"/>
          <w:vanish w:val="0"/>
          <w:kern w:val="2"/>
          <w:sz w:val="24"/>
          <w:szCs w:val="24"/>
          <w:highlight w:val="yellow"/>
          <w:u w:val="single"/>
        </w:rPr>
        <w:t>年</w:t>
      </w:r>
      <w:r>
        <w:rPr>
          <w:rFonts w:hint="eastAsia" w:ascii="宋体"/>
          <w:b w:val="0"/>
          <w:bCs w:val="0"/>
          <w:caps w:val="0"/>
          <w:smallCaps w:val="0"/>
          <w:vanish w:val="0"/>
          <w:kern w:val="2"/>
          <w:sz w:val="24"/>
          <w:szCs w:val="24"/>
          <w:highlight w:val="yellow"/>
          <w:u w:val="single"/>
          <w:lang w:val="en-US" w:eastAsia="zh-CN"/>
        </w:rPr>
        <w:t>5</w:t>
      </w:r>
      <w:r>
        <w:rPr>
          <w:rFonts w:hint="eastAsia" w:ascii="宋体" w:eastAsia="宋体"/>
          <w:b w:val="0"/>
          <w:bCs w:val="0"/>
          <w:caps w:val="0"/>
          <w:smallCaps w:val="0"/>
          <w:vanish w:val="0"/>
          <w:kern w:val="2"/>
          <w:sz w:val="24"/>
          <w:szCs w:val="24"/>
          <w:highlight w:val="yellow"/>
          <w:u w:val="single"/>
        </w:rPr>
        <w:t>月</w:t>
      </w:r>
      <w:r>
        <w:rPr>
          <w:rFonts w:hint="eastAsia" w:ascii="宋体"/>
          <w:b w:val="0"/>
          <w:bCs w:val="0"/>
          <w:caps w:val="0"/>
          <w:smallCaps w:val="0"/>
          <w:vanish w:val="0"/>
          <w:kern w:val="2"/>
          <w:sz w:val="24"/>
          <w:szCs w:val="24"/>
          <w:highlight w:val="yellow"/>
          <w:u w:val="single"/>
          <w:lang w:val="en-US" w:eastAsia="zh-CN"/>
        </w:rPr>
        <w:t>8</w:t>
      </w:r>
      <w:r>
        <w:rPr>
          <w:rFonts w:hint="eastAsia" w:ascii="宋体" w:eastAsia="宋体"/>
          <w:b w:val="0"/>
          <w:bCs w:val="0"/>
          <w:caps w:val="0"/>
          <w:smallCaps w:val="0"/>
          <w:vanish w:val="0"/>
          <w:kern w:val="2"/>
          <w:sz w:val="24"/>
          <w:szCs w:val="24"/>
          <w:highlight w:val="yellow"/>
          <w:u w:val="single"/>
        </w:rPr>
        <w:t>日止</w:t>
      </w:r>
      <w:r>
        <w:rPr>
          <w:rFonts w:hint="eastAsia" w:ascii="宋体" w:eastAsia="宋体"/>
          <w:b w:val="0"/>
          <w:bCs w:val="0"/>
          <w:caps w:val="0"/>
          <w:smallCaps w:val="0"/>
          <w:vanish w:val="0"/>
          <w:kern w:val="2"/>
          <w:sz w:val="24"/>
          <w:szCs w:val="24"/>
          <w:u w:val="single"/>
        </w:rPr>
        <w:t>，</w:t>
      </w:r>
      <w:r>
        <w:rPr>
          <w:rFonts w:hint="eastAsia" w:ascii="宋体" w:eastAsia="宋体"/>
          <w:b w:val="0"/>
          <w:bCs w:val="0"/>
          <w:caps w:val="0"/>
          <w:smallCaps w:val="0"/>
          <w:vanish w:val="0"/>
          <w:kern w:val="2"/>
          <w:sz w:val="24"/>
          <w:szCs w:val="24"/>
        </w:rPr>
        <w:t>每天上午8:30～12:00，下午3:00～5:00，邮件报名</w:t>
      </w:r>
      <w:r>
        <w:rPr>
          <w:rFonts w:hint="eastAsia" w:ascii="宋体"/>
          <w:b w:val="0"/>
          <w:bCs w:val="0"/>
          <w:caps w:val="0"/>
          <w:smallCaps w:val="0"/>
          <w:vanish w:val="0"/>
          <w:kern w:val="2"/>
          <w:sz w:val="24"/>
          <w:szCs w:val="24"/>
          <w:lang w:eastAsia="zh-CN"/>
        </w:rPr>
        <w:t>或现场报名</w:t>
      </w:r>
      <w:r>
        <w:rPr>
          <w:rFonts w:hint="eastAsia" w:ascii="宋体" w:eastAsia="宋体"/>
          <w:b w:val="0"/>
          <w:bCs w:val="0"/>
          <w:caps w:val="0"/>
          <w:smallCaps w:val="0"/>
          <w:vanish w:val="0"/>
          <w:kern w:val="2"/>
          <w:sz w:val="24"/>
          <w:szCs w:val="24"/>
        </w:rPr>
        <w:t>（</w:t>
      </w:r>
      <w:r>
        <w:rPr>
          <w:rFonts w:hint="eastAsia" w:ascii="宋体" w:eastAsia="宋体"/>
          <w:b w:val="0"/>
          <w:bCs w:val="0"/>
          <w:caps w:val="0"/>
          <w:smallCaps w:val="0"/>
          <w:vanish w:val="0"/>
          <w:kern w:val="2"/>
          <w:sz w:val="24"/>
          <w:szCs w:val="24"/>
          <w:highlight w:val="yellow"/>
        </w:rPr>
        <w:t>其中</w:t>
      </w:r>
      <w:r>
        <w:rPr>
          <w:rFonts w:hint="eastAsia" w:ascii="宋体"/>
          <w:b w:val="0"/>
          <w:bCs w:val="0"/>
          <w:caps w:val="0"/>
          <w:smallCaps w:val="0"/>
          <w:vanish w:val="0"/>
          <w:kern w:val="2"/>
          <w:sz w:val="24"/>
          <w:szCs w:val="24"/>
          <w:highlight w:val="yellow"/>
          <w:lang w:val="en-US" w:eastAsia="zh-CN"/>
        </w:rPr>
        <w:t>5</w:t>
      </w:r>
      <w:r>
        <w:rPr>
          <w:rFonts w:hint="eastAsia" w:ascii="宋体" w:eastAsia="宋体"/>
          <w:b w:val="0"/>
          <w:bCs w:val="0"/>
          <w:caps w:val="0"/>
          <w:smallCaps w:val="0"/>
          <w:vanish w:val="0"/>
          <w:kern w:val="2"/>
          <w:sz w:val="24"/>
          <w:szCs w:val="24"/>
          <w:highlight w:val="yellow"/>
        </w:rPr>
        <w:t>月</w:t>
      </w:r>
      <w:r>
        <w:rPr>
          <w:rFonts w:hint="eastAsia" w:ascii="宋体"/>
          <w:b w:val="0"/>
          <w:bCs w:val="0"/>
          <w:caps w:val="0"/>
          <w:smallCaps w:val="0"/>
          <w:vanish w:val="0"/>
          <w:kern w:val="2"/>
          <w:sz w:val="24"/>
          <w:szCs w:val="24"/>
          <w:highlight w:val="yellow"/>
          <w:lang w:val="en-US" w:eastAsia="zh-CN"/>
        </w:rPr>
        <w:t>8</w:t>
      </w:r>
      <w:r>
        <w:rPr>
          <w:rFonts w:hint="eastAsia" w:ascii="宋体" w:eastAsia="宋体"/>
          <w:b w:val="0"/>
          <w:bCs w:val="0"/>
          <w:caps w:val="0"/>
          <w:smallCaps w:val="0"/>
          <w:vanish w:val="0"/>
          <w:kern w:val="2"/>
          <w:sz w:val="24"/>
          <w:szCs w:val="24"/>
          <w:highlight w:val="yellow"/>
        </w:rPr>
        <w:t>日</w:t>
      </w:r>
      <w:r>
        <w:rPr>
          <w:rFonts w:hint="eastAsia" w:ascii="宋体"/>
          <w:b w:val="0"/>
          <w:bCs w:val="0"/>
          <w:caps w:val="0"/>
          <w:smallCaps w:val="0"/>
          <w:vanish w:val="0"/>
          <w:kern w:val="2"/>
          <w:sz w:val="24"/>
          <w:szCs w:val="24"/>
          <w:lang w:eastAsia="zh-CN"/>
        </w:rPr>
        <w:t>上</w:t>
      </w:r>
      <w:r>
        <w:rPr>
          <w:rFonts w:hint="eastAsia" w:ascii="宋体" w:eastAsia="宋体"/>
          <w:b w:val="0"/>
          <w:bCs w:val="0"/>
          <w:caps w:val="0"/>
          <w:smallCaps w:val="0"/>
          <w:vanish w:val="0"/>
          <w:kern w:val="2"/>
          <w:sz w:val="24"/>
          <w:szCs w:val="24"/>
        </w:rPr>
        <w:t>午</w:t>
      </w:r>
      <w:r>
        <w:rPr>
          <w:rFonts w:hint="eastAsia" w:ascii="宋体"/>
          <w:b w:val="0"/>
          <w:bCs w:val="0"/>
          <w:caps w:val="0"/>
          <w:smallCaps w:val="0"/>
          <w:vanish w:val="0"/>
          <w:kern w:val="2"/>
          <w:sz w:val="24"/>
          <w:szCs w:val="24"/>
          <w:lang w:val="en-US" w:eastAsia="zh-CN"/>
        </w:rPr>
        <w:t>10</w:t>
      </w:r>
      <w:r>
        <w:rPr>
          <w:rFonts w:hint="eastAsia" w:ascii="宋体" w:eastAsia="宋体"/>
          <w:b w:val="0"/>
          <w:bCs w:val="0"/>
          <w:caps w:val="0"/>
          <w:smallCaps w:val="0"/>
          <w:vanish w:val="0"/>
          <w:kern w:val="2"/>
          <w:sz w:val="24"/>
          <w:szCs w:val="24"/>
        </w:rPr>
        <w:t>:</w:t>
      </w:r>
      <w:r>
        <w:rPr>
          <w:rFonts w:hint="eastAsia" w:ascii="宋体"/>
          <w:b w:val="0"/>
          <w:bCs w:val="0"/>
          <w:caps w:val="0"/>
          <w:smallCaps w:val="0"/>
          <w:vanish w:val="0"/>
          <w:kern w:val="2"/>
          <w:sz w:val="24"/>
          <w:szCs w:val="24"/>
          <w:lang w:val="en-US" w:eastAsia="zh-CN"/>
        </w:rPr>
        <w:t>3</w:t>
      </w:r>
      <w:r>
        <w:rPr>
          <w:rFonts w:hint="eastAsia" w:ascii="宋体" w:eastAsia="宋体"/>
          <w:b w:val="0"/>
          <w:bCs w:val="0"/>
          <w:caps w:val="0"/>
          <w:smallCaps w:val="0"/>
          <w:vanish w:val="0"/>
          <w:kern w:val="2"/>
          <w:sz w:val="24"/>
          <w:szCs w:val="24"/>
        </w:rPr>
        <w:t>0截止报名）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4.报价文件应在</w:t>
      </w:r>
      <w:r>
        <w:rPr>
          <w:rFonts w:hint="eastAsia" w:ascii="宋体"/>
          <w:b w:val="0"/>
          <w:bCs w:val="0"/>
          <w:caps w:val="0"/>
          <w:smallCaps w:val="0"/>
          <w:vanish w:val="0"/>
          <w:kern w:val="2"/>
          <w:sz w:val="24"/>
          <w:szCs w:val="24"/>
          <w:u w:val="single"/>
          <w:lang w:val="en-US" w:eastAsia="zh-CN"/>
        </w:rPr>
        <w:t>20</w:t>
      </w:r>
      <w:r>
        <w:rPr>
          <w:rFonts w:hint="eastAsia" w:ascii="宋体" w:eastAsia="宋体"/>
          <w:b w:val="0"/>
          <w:bCs w:val="0"/>
          <w:caps w:val="0"/>
          <w:smallCaps w:val="0"/>
          <w:vanish w:val="0"/>
          <w:spacing w:val="-8"/>
          <w:kern w:val="2"/>
          <w:sz w:val="24"/>
          <w:szCs w:val="24"/>
          <w:u w:val="single"/>
          <w:lang w:val="en-US" w:eastAsia="zh-CN"/>
        </w:rPr>
        <w:t>24</w:t>
      </w:r>
      <w:r>
        <w:rPr>
          <w:rFonts w:hint="eastAsia" w:ascii="宋体" w:eastAsia="宋体"/>
          <w:b w:val="0"/>
          <w:bCs w:val="0"/>
          <w:caps w:val="0"/>
          <w:smallCaps w:val="0"/>
          <w:vanish w:val="0"/>
          <w:spacing w:val="-8"/>
          <w:kern w:val="2"/>
          <w:sz w:val="24"/>
          <w:szCs w:val="24"/>
        </w:rPr>
        <w:t>年</w:t>
      </w:r>
      <w:r>
        <w:rPr>
          <w:rFonts w:hint="eastAsia" w:ascii="宋体" w:eastAsia="宋体"/>
          <w:b w:val="0"/>
          <w:bCs w:val="0"/>
          <w:caps w:val="0"/>
          <w:smallCaps w:val="0"/>
          <w:vanish w:val="0"/>
          <w:spacing w:val="-8"/>
          <w:kern w:val="2"/>
          <w:sz w:val="24"/>
          <w:szCs w:val="24"/>
          <w:u w:val="single"/>
          <w:lang w:val="en-US" w:eastAsia="zh-CN"/>
        </w:rPr>
        <w:t>5</w:t>
      </w:r>
      <w:r>
        <w:rPr>
          <w:rFonts w:hint="eastAsia" w:ascii="宋体" w:eastAsia="宋体"/>
          <w:b w:val="0"/>
          <w:bCs w:val="0"/>
          <w:caps w:val="0"/>
          <w:smallCaps w:val="0"/>
          <w:vanish w:val="0"/>
          <w:spacing w:val="-8"/>
          <w:kern w:val="2"/>
          <w:sz w:val="24"/>
          <w:szCs w:val="24"/>
        </w:rPr>
        <w:t>月</w:t>
      </w:r>
      <w:r>
        <w:rPr>
          <w:rFonts w:hint="eastAsia" w:ascii="宋体"/>
          <w:b w:val="0"/>
          <w:bCs w:val="0"/>
          <w:caps w:val="0"/>
          <w:smallCaps w:val="0"/>
          <w:vanish w:val="0"/>
          <w:spacing w:val="-8"/>
          <w:kern w:val="2"/>
          <w:sz w:val="24"/>
          <w:szCs w:val="24"/>
          <w:u w:val="single"/>
          <w:lang w:val="en-US" w:eastAsia="zh-CN"/>
        </w:rPr>
        <w:t>8</w:t>
      </w:r>
      <w:r>
        <w:rPr>
          <w:rFonts w:hint="eastAsia" w:ascii="宋体" w:eastAsia="宋体"/>
          <w:b w:val="0"/>
          <w:bCs w:val="0"/>
          <w:caps w:val="0"/>
          <w:smallCaps w:val="0"/>
          <w:vanish w:val="0"/>
          <w:spacing w:val="-8"/>
          <w:kern w:val="2"/>
          <w:sz w:val="24"/>
          <w:szCs w:val="24"/>
        </w:rPr>
        <w:t>日上</w:t>
      </w:r>
      <w:r>
        <w:rPr>
          <w:rFonts w:hint="eastAsia" w:ascii="宋体" w:eastAsia="宋体"/>
          <w:b w:val="0"/>
          <w:bCs w:val="0"/>
          <w:caps w:val="0"/>
          <w:smallCaps w:val="0"/>
          <w:vanish w:val="0"/>
          <w:kern w:val="2"/>
          <w:sz w:val="24"/>
          <w:szCs w:val="24"/>
        </w:rPr>
        <w:t>午</w:t>
      </w:r>
      <w:r>
        <w:rPr>
          <w:rFonts w:hint="eastAsia" w:ascii="宋体"/>
          <w:b w:val="0"/>
          <w:bCs w:val="0"/>
          <w:caps w:val="0"/>
          <w:smallCaps w:val="0"/>
          <w:vanish w:val="0"/>
          <w:kern w:val="2"/>
          <w:sz w:val="24"/>
          <w:szCs w:val="24"/>
          <w:u w:val="single"/>
          <w:lang w:val="en-US" w:eastAsia="zh-CN"/>
        </w:rPr>
        <w:t>12</w:t>
      </w:r>
      <w:r>
        <w:rPr>
          <w:rFonts w:hint="eastAsia" w:ascii="宋体" w:eastAsia="宋体"/>
          <w:b w:val="0"/>
          <w:bCs w:val="0"/>
          <w:caps w:val="0"/>
          <w:smallCaps w:val="0"/>
          <w:vanish w:val="0"/>
          <w:kern w:val="2"/>
          <w:sz w:val="24"/>
          <w:szCs w:val="24"/>
          <w:u w:val="single"/>
        </w:rPr>
        <w:t>:</w:t>
      </w:r>
      <w:r>
        <w:rPr>
          <w:rFonts w:hint="eastAsia" w:ascii="宋体"/>
          <w:b w:val="0"/>
          <w:bCs w:val="0"/>
          <w:caps w:val="0"/>
          <w:smallCaps w:val="0"/>
          <w:vanish w:val="0"/>
          <w:kern w:val="2"/>
          <w:sz w:val="24"/>
          <w:szCs w:val="24"/>
          <w:u w:val="single"/>
          <w:lang w:val="en-US" w:eastAsia="zh-CN"/>
        </w:rPr>
        <w:t>0</w:t>
      </w:r>
      <w:r>
        <w:rPr>
          <w:rFonts w:hint="eastAsia" w:ascii="宋体" w:eastAsia="宋体"/>
          <w:b w:val="0"/>
          <w:bCs w:val="0"/>
          <w:caps w:val="0"/>
          <w:smallCaps w:val="0"/>
          <w:vanish w:val="0"/>
          <w:kern w:val="2"/>
          <w:sz w:val="24"/>
          <w:szCs w:val="24"/>
          <w:u w:val="single"/>
        </w:rPr>
        <w:t>0</w:t>
      </w:r>
      <w:r>
        <w:rPr>
          <w:rFonts w:hint="eastAsia" w:ascii="宋体" w:eastAsia="宋体"/>
          <w:b w:val="0"/>
          <w:bCs w:val="0"/>
          <w:caps w:val="0"/>
          <w:smallCaps w:val="0"/>
          <w:vanish w:val="0"/>
          <w:spacing w:val="-8"/>
          <w:kern w:val="2"/>
          <w:sz w:val="24"/>
          <w:szCs w:val="24"/>
        </w:rPr>
        <w:t>（北京时间）前送至地址：福州市闽侯县上街镇科技东路1号中国冶金地质B楼10层会议室，逾期收到或不符合规定的报价文件恕不接受。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cs="仿宋_GB2312"/>
          <w:b w:val="0"/>
          <w:bCs/>
          <w:caps w:val="0"/>
          <w:smallCaps w:val="0"/>
          <w:vanish w:val="0"/>
          <w:kern w:val="2"/>
          <w:sz w:val="24"/>
          <w:szCs w:val="24"/>
        </w:rPr>
        <w:t>采购单位：福建广电网络融媒体科技有限责任公司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cs="仿宋_GB2312"/>
          <w:b w:val="0"/>
          <w:bCs w:val="0"/>
          <w:caps w:val="0"/>
          <w:smallCaps w:val="0"/>
          <w:vanish w:val="0"/>
          <w:kern w:val="2"/>
          <w:sz w:val="24"/>
          <w:szCs w:val="24"/>
        </w:rPr>
        <w:t>联 系 人：</w:t>
      </w:r>
      <w:r>
        <w:rPr>
          <w:rFonts w:hint="eastAsia" w:ascii="宋体" w:cs="仿宋_GB2312"/>
          <w:b w:val="0"/>
          <w:bCs w:val="0"/>
          <w:caps w:val="0"/>
          <w:smallCaps w:val="0"/>
          <w:vanish w:val="0"/>
          <w:kern w:val="2"/>
          <w:sz w:val="24"/>
          <w:szCs w:val="24"/>
          <w:lang w:val="en-US" w:eastAsia="zh-CN"/>
        </w:rPr>
        <w:t>朱浩翔</w:t>
      </w:r>
      <w:r>
        <w:rPr>
          <w:rFonts w:hint="eastAsia" w:ascii="宋体" w:eastAsia="宋体" w:cs="仿宋_GB2312"/>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hint="default" w:ascii="Times New Roman" w:hAnsi="Times New Roman" w:eastAsia="宋体"/>
          <w:vanish w:val="0"/>
          <w:kern w:val="2"/>
          <w:sz w:val="21"/>
          <w:szCs w:val="21"/>
          <w:lang w:val="en-US" w:eastAsia="zh-CN"/>
        </w:rPr>
      </w:pPr>
      <w:r>
        <w:rPr>
          <w:rFonts w:hint="eastAsia" w:ascii="宋体" w:eastAsia="宋体" w:cs="仿宋_GB2312"/>
          <w:b w:val="0"/>
          <w:bCs w:val="0"/>
          <w:caps w:val="0"/>
          <w:smallCaps w:val="0"/>
          <w:vanish w:val="0"/>
          <w:kern w:val="2"/>
          <w:sz w:val="24"/>
          <w:szCs w:val="24"/>
        </w:rPr>
        <w:t>电话：</w:t>
      </w:r>
      <w:r>
        <w:rPr>
          <w:rFonts w:hint="eastAsia" w:ascii="宋体" w:eastAsia="宋体"/>
          <w:b w:val="0"/>
          <w:bCs w:val="0"/>
          <w:caps w:val="0"/>
          <w:smallCaps w:val="0"/>
          <w:vanish w:val="0"/>
          <w:kern w:val="2"/>
          <w:sz w:val="24"/>
          <w:szCs w:val="24"/>
          <w:shd w:val="clear" w:color="auto" w:fill="FFFFFF"/>
        </w:rPr>
        <w:t>1</w:t>
      </w:r>
      <w:r>
        <w:rPr>
          <w:rFonts w:hint="eastAsia" w:ascii="宋体"/>
          <w:b w:val="0"/>
          <w:bCs w:val="0"/>
          <w:caps w:val="0"/>
          <w:smallCaps w:val="0"/>
          <w:vanish w:val="0"/>
          <w:kern w:val="2"/>
          <w:sz w:val="24"/>
          <w:szCs w:val="24"/>
          <w:shd w:val="clear" w:color="auto" w:fill="FFFFFF"/>
          <w:lang w:val="en-US" w:eastAsia="zh-CN"/>
        </w:rPr>
        <w:t>9205907521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cs="仿宋_GB2312"/>
          <w:b w:val="0"/>
          <w:bCs w:val="0"/>
          <w:caps w:val="0"/>
          <w:smallCaps w:val="0"/>
          <w:vanish w:val="0"/>
          <w:kern w:val="2"/>
          <w:sz w:val="24"/>
          <w:szCs w:val="24"/>
        </w:rPr>
        <w:t>邮箱：</w:t>
      </w:r>
      <w:r>
        <w:rPr>
          <w:rFonts w:hint="eastAsia" w:ascii="宋体" w:cs="仿宋_GB2312"/>
          <w:b w:val="0"/>
          <w:bCs w:val="0"/>
          <w:caps w:val="0"/>
          <w:smallCaps w:val="0"/>
          <w:vanish w:val="0"/>
          <w:kern w:val="2"/>
          <w:sz w:val="24"/>
          <w:szCs w:val="24"/>
          <w:lang w:val="en-US" w:eastAsia="zh-CN"/>
        </w:rPr>
        <w:t>16469504</w:t>
      </w:r>
      <w:r>
        <w:rPr>
          <w:rFonts w:hint="eastAsia" w:ascii="宋体" w:eastAsia="宋体"/>
          <w:b w:val="0"/>
          <w:bCs w:val="0"/>
          <w:caps w:val="0"/>
          <w:smallCaps w:val="0"/>
          <w:vanish w:val="0"/>
          <w:kern w:val="2"/>
          <w:sz w:val="24"/>
          <w:szCs w:val="24"/>
          <w:shd w:val="clear" w:color="auto" w:fill="FFFFFF"/>
        </w:rPr>
        <w:t>@qq.com</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cs="仿宋_GB2312"/>
          <w:b w:val="0"/>
          <w:bCs w:val="0"/>
          <w:caps w:val="0"/>
          <w:smallCaps w:val="0"/>
          <w:vanish w:val="0"/>
          <w:kern w:val="2"/>
          <w:sz w:val="24"/>
          <w:szCs w:val="24"/>
        </w:rPr>
        <w:t>地址：</w:t>
      </w:r>
      <w:r>
        <w:rPr>
          <w:rFonts w:hint="eastAsia" w:ascii="宋体" w:eastAsia="宋体"/>
          <w:b w:val="0"/>
          <w:bCs w:val="0"/>
          <w:caps w:val="0"/>
          <w:smallCaps w:val="0"/>
          <w:vanish w:val="0"/>
          <w:spacing w:val="-8"/>
          <w:kern w:val="2"/>
          <w:sz w:val="24"/>
          <w:szCs w:val="24"/>
        </w:rPr>
        <w:t>福州市闽侯县上街镇科技东路1号中国冶金地质B楼10层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cs="仿宋_GB2312"/>
          <w:b w:val="0"/>
          <w:bCs w:val="0"/>
          <w:caps w:val="0"/>
          <w:smallCaps w:val="0"/>
          <w:vanish w:val="0"/>
          <w:kern w:val="2"/>
          <w:sz w:val="24"/>
          <w:szCs w:val="24"/>
        </w:rPr>
        <w:t>邮编：350001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194" w:right="0" w:hanging="194" w:hangingChars="81"/>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附：询价内容一览表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br w:type="page"/>
      </w:r>
      <w:r>
        <w:rPr>
          <w:rFonts w:hint="eastAsia" w:ascii="宋体" w:eastAsia="宋体"/>
          <w:b w:val="0"/>
          <w:bCs w:val="0"/>
          <w:caps w:val="0"/>
          <w:smallCaps w:val="0"/>
          <w:vanish w:val="0"/>
          <w:kern w:val="2"/>
          <w:sz w:val="24"/>
          <w:szCs w:val="24"/>
        </w:rPr>
        <w:t xml:space="preserve">附：                       </w:t>
      </w:r>
      <w:r>
        <w:rPr>
          <w:rFonts w:hint="eastAsia" w:ascii="宋体" w:eastAsia="宋体"/>
          <w:b/>
          <w:bCs w:val="0"/>
          <w:caps w:val="0"/>
          <w:smallCaps w:val="0"/>
          <w:vanish w:val="0"/>
          <w:kern w:val="2"/>
          <w:sz w:val="32"/>
          <w:szCs w:val="32"/>
        </w:rPr>
        <w:t>询价内容一览表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0"/>
        <w:jc w:val="both"/>
        <w:rPr>
          <w:rFonts w:hint="eastAsia" w:ascii="宋体" w:eastAsia="宋体" w:cs="Times New Roman"/>
          <w:vanish w:val="0"/>
          <w:kern w:val="0"/>
          <w:sz w:val="20"/>
          <w:szCs w:val="20"/>
        </w:rPr>
      </w:pPr>
      <w:r>
        <w:rPr>
          <w:rFonts w:hint="eastAsia" w:ascii="宋体" w:eastAsia="宋体"/>
          <w:caps w:val="0"/>
          <w:smallCaps w:val="0"/>
          <w:vanish w:val="0"/>
          <w:kern w:val="0"/>
          <w:sz w:val="20"/>
          <w:szCs w:val="20"/>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0"/>
        <w:jc w:val="left"/>
        <w:rPr>
          <w:rFonts w:hint="eastAsia" w:ascii="宋体" w:eastAsia="宋体"/>
          <w:b w:val="0"/>
          <w:bCs w:val="0"/>
          <w:caps w:val="0"/>
          <w:smallCaps w:val="0"/>
          <w:vanish w:val="0"/>
          <w:kern w:val="2"/>
          <w:sz w:val="21"/>
          <w:szCs w:val="21"/>
        </w:rPr>
      </w:pPr>
      <w:r>
        <w:rPr>
          <w:rFonts w:hint="eastAsia" w:ascii="宋体" w:eastAsia="宋体"/>
          <w:b w:val="0"/>
          <w:bCs w:val="0"/>
          <w:caps w:val="0"/>
          <w:smallCaps w:val="0"/>
          <w:vanish w:val="0"/>
          <w:kern w:val="2"/>
          <w:sz w:val="21"/>
          <w:szCs w:val="21"/>
        </w:rPr>
        <w:t>项目名称：</w:t>
      </w:r>
      <w:r>
        <w:rPr>
          <w:rFonts w:hint="eastAsia" w:ascii="宋体"/>
          <w:b w:val="0"/>
          <w:bCs w:val="0"/>
          <w:caps w:val="0"/>
          <w:smallCaps w:val="0"/>
          <w:vanish w:val="0"/>
          <w:kern w:val="2"/>
          <w:sz w:val="21"/>
          <w:szCs w:val="21"/>
          <w:lang w:eastAsia="zh-CN"/>
        </w:rPr>
        <w:t>产业园区服务设施采购项目</w:t>
      </w:r>
      <w:r>
        <w:rPr>
          <w:rFonts w:hint="eastAsia" w:ascii="宋体" w:eastAsia="宋体"/>
          <w:b w:val="0"/>
          <w:bCs w:val="0"/>
          <w:caps w:val="0"/>
          <w:smallCaps w:val="0"/>
          <w:vanish w:val="0"/>
          <w:kern w:val="2"/>
          <w:sz w:val="21"/>
          <w:szCs w:val="21"/>
        </w:rPr>
        <w:t xml:space="preserve"> </w:t>
      </w:r>
    </w:p>
    <w:tbl>
      <w:tblPr>
        <w:tblStyle w:val="18"/>
        <w:tblW w:w="875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998"/>
        <w:gridCol w:w="2490"/>
        <w:gridCol w:w="900"/>
        <w:gridCol w:w="1222"/>
        <w:gridCol w:w="2063"/>
        <w:gridCol w:w="108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56" w:hRule="atLeast"/>
          <w:hidden/>
        </w:trPr>
        <w:tc>
          <w:tcPr>
            <w:tcW w:w="998" w:type="dxa"/>
            <w:tcBorders>
              <w:top w:val="single" w:color="auto" w:sz="8" w:space="0"/>
              <w:left w:val="single" w:color="auto" w:sz="8" w:space="0"/>
              <w:bottom w:val="single" w:color="auto" w:sz="8" w:space="0"/>
              <w:right w:val="single" w:color="auto" w:sz="8" w:space="0"/>
              <w:tl2br w:val="nil"/>
              <w:tr2bl w:val="nil"/>
            </w:tcBorders>
            <w:shd w:val="clear" w:color="auto" w:fill="FFFFFF"/>
            <w:tcMar>
              <w:left w:w="108" w:type="dxa"/>
              <w:right w:w="108" w:type="dxa"/>
            </w:tcMa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330" w:afterAutospacing="0" w:line="360" w:lineRule="atLeast"/>
              <w:ind w:left="0" w:right="0" w:firstLine="0"/>
              <w:jc w:val="left"/>
              <w:textAlignment w:val="baseline"/>
              <w:rPr>
                <w:rFonts w:ascii="Times New Roman" w:hAnsi="Times New Roman" w:eastAsia="宋体"/>
                <w:vanish w:val="0"/>
                <w:kern w:val="2"/>
                <w:sz w:val="21"/>
                <w:szCs w:val="21"/>
                <w:vertAlign w:val="baseline"/>
              </w:rPr>
            </w:pPr>
            <w:r>
              <w:rPr>
                <w:rFonts w:hint="eastAsia" w:ascii="微软雅黑" w:eastAsia="微软雅黑"/>
                <w:b/>
                <w:bCs w:val="0"/>
                <w:caps w:val="0"/>
                <w:smallCaps w:val="0"/>
                <w:vanish w:val="0"/>
                <w:kern w:val="0"/>
                <w:sz w:val="21"/>
                <w:szCs w:val="21"/>
                <w:vertAlign w:val="baseline"/>
              </w:rPr>
              <w:t>合同包</w:t>
            </w:r>
          </w:p>
        </w:tc>
        <w:tc>
          <w:tcPr>
            <w:tcW w:w="2490" w:type="dxa"/>
            <w:tcBorders>
              <w:top w:val="single" w:color="auto" w:sz="8" w:space="0"/>
              <w:left w:val="nil"/>
              <w:bottom w:val="single" w:color="auto" w:sz="8" w:space="0"/>
              <w:right w:val="single" w:color="auto" w:sz="8" w:space="0"/>
              <w:tl2br w:val="nil"/>
              <w:tr2bl w:val="nil"/>
            </w:tcBorders>
            <w:shd w:val="clear" w:color="auto" w:fill="FFFFFF"/>
            <w:tcMar>
              <w:left w:w="108" w:type="dxa"/>
              <w:right w:w="108" w:type="dxa"/>
            </w:tcMa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330" w:afterAutospacing="0" w:line="360" w:lineRule="atLeast"/>
              <w:ind w:left="0" w:right="0" w:firstLine="480"/>
              <w:jc w:val="left"/>
              <w:textAlignment w:val="baseline"/>
              <w:rPr>
                <w:rFonts w:ascii="Times New Roman" w:hAnsi="Times New Roman" w:eastAsia="宋体"/>
                <w:vanish w:val="0"/>
                <w:kern w:val="2"/>
                <w:sz w:val="21"/>
                <w:szCs w:val="21"/>
                <w:vertAlign w:val="baseline"/>
              </w:rPr>
            </w:pPr>
            <w:r>
              <w:rPr>
                <w:rFonts w:hint="eastAsia" w:ascii="微软雅黑" w:eastAsia="微软雅黑"/>
                <w:b/>
                <w:bCs w:val="0"/>
                <w:caps w:val="0"/>
                <w:smallCaps w:val="0"/>
                <w:vanish w:val="0"/>
                <w:kern w:val="0"/>
                <w:sz w:val="21"/>
                <w:szCs w:val="21"/>
                <w:vertAlign w:val="baseline"/>
              </w:rPr>
              <w:t>项目名称</w:t>
            </w:r>
          </w:p>
        </w:tc>
        <w:tc>
          <w:tcPr>
            <w:tcW w:w="900" w:type="dxa"/>
            <w:tcBorders>
              <w:top w:val="single" w:color="auto" w:sz="8" w:space="0"/>
              <w:left w:val="nil"/>
              <w:bottom w:val="single" w:color="auto" w:sz="8" w:space="0"/>
              <w:right w:val="single" w:color="auto" w:sz="8" w:space="0"/>
              <w:tl2br w:val="nil"/>
              <w:tr2bl w:val="nil"/>
            </w:tcBorders>
            <w:shd w:val="clear" w:color="auto" w:fill="FFFFFF"/>
            <w:tcMar>
              <w:left w:w="108" w:type="dxa"/>
              <w:right w:w="108" w:type="dxa"/>
            </w:tcMa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330" w:afterAutospacing="0" w:line="360" w:lineRule="atLeast"/>
              <w:ind w:left="0" w:right="0" w:firstLine="0"/>
              <w:jc w:val="left"/>
              <w:textAlignment w:val="baseline"/>
              <w:rPr>
                <w:rFonts w:ascii="Times New Roman" w:hAnsi="Times New Roman" w:eastAsia="宋体"/>
                <w:vanish w:val="0"/>
                <w:kern w:val="2"/>
                <w:sz w:val="21"/>
                <w:szCs w:val="21"/>
                <w:vertAlign w:val="baseline"/>
              </w:rPr>
            </w:pPr>
            <w:r>
              <w:rPr>
                <w:rFonts w:hint="eastAsia" w:ascii="微软雅黑" w:eastAsia="微软雅黑"/>
                <w:b/>
                <w:bCs w:val="0"/>
                <w:caps w:val="0"/>
                <w:smallCaps w:val="0"/>
                <w:vanish w:val="0"/>
                <w:kern w:val="0"/>
                <w:sz w:val="21"/>
                <w:szCs w:val="21"/>
                <w:vertAlign w:val="baseline"/>
              </w:rPr>
              <w:t>数量</w:t>
            </w:r>
          </w:p>
        </w:tc>
        <w:tc>
          <w:tcPr>
            <w:tcW w:w="1222" w:type="dxa"/>
            <w:tcBorders>
              <w:top w:val="single" w:color="auto" w:sz="8" w:space="0"/>
              <w:left w:val="nil"/>
              <w:bottom w:val="single" w:color="auto" w:sz="8" w:space="0"/>
              <w:right w:val="single" w:color="auto" w:sz="8" w:space="0"/>
              <w:tl2br w:val="nil"/>
              <w:tr2bl w:val="nil"/>
            </w:tcBorders>
            <w:shd w:val="clear" w:color="auto" w:fill="FFFFFF"/>
            <w:tcMar>
              <w:left w:w="108" w:type="dxa"/>
              <w:right w:w="108" w:type="dxa"/>
            </w:tcMa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330" w:afterAutospacing="0" w:line="360" w:lineRule="atLeast"/>
              <w:ind w:left="0" w:right="0" w:firstLine="0"/>
              <w:jc w:val="left"/>
              <w:textAlignment w:val="baseline"/>
              <w:rPr>
                <w:rFonts w:ascii="Times New Roman" w:hAnsi="Times New Roman" w:eastAsia="宋体"/>
                <w:vanish w:val="0"/>
                <w:kern w:val="2"/>
                <w:sz w:val="21"/>
                <w:szCs w:val="21"/>
                <w:vertAlign w:val="baseline"/>
              </w:rPr>
            </w:pPr>
            <w:r>
              <w:rPr>
                <w:rFonts w:hint="eastAsia" w:ascii="微软雅黑" w:eastAsia="微软雅黑"/>
                <w:b/>
                <w:bCs w:val="0"/>
                <w:caps w:val="0"/>
                <w:smallCaps w:val="0"/>
                <w:vanish w:val="0"/>
                <w:kern w:val="0"/>
                <w:sz w:val="21"/>
                <w:szCs w:val="21"/>
                <w:vertAlign w:val="baseline"/>
              </w:rPr>
              <w:t>最高限价</w:t>
            </w:r>
          </w:p>
        </w:tc>
        <w:tc>
          <w:tcPr>
            <w:tcW w:w="2063" w:type="dxa"/>
            <w:tcBorders>
              <w:top w:val="single" w:color="auto" w:sz="8" w:space="0"/>
              <w:left w:val="nil"/>
              <w:bottom w:val="single" w:color="auto" w:sz="8" w:space="0"/>
              <w:right w:val="single" w:color="auto" w:sz="8" w:space="0"/>
              <w:tl2br w:val="nil"/>
              <w:tr2bl w:val="nil"/>
            </w:tcBorders>
            <w:shd w:val="clear" w:color="auto" w:fill="FFFFFF"/>
            <w:tcMar>
              <w:left w:w="108" w:type="dxa"/>
              <w:right w:w="108" w:type="dxa"/>
            </w:tcMa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330" w:afterAutospacing="0" w:line="360" w:lineRule="atLeast"/>
              <w:ind w:left="0" w:right="0" w:firstLine="0"/>
              <w:jc w:val="left"/>
              <w:textAlignment w:val="baseline"/>
              <w:rPr>
                <w:rFonts w:ascii="Times New Roman" w:hAnsi="Times New Roman" w:eastAsia="宋体"/>
                <w:vanish w:val="0"/>
                <w:kern w:val="2"/>
                <w:sz w:val="21"/>
                <w:szCs w:val="21"/>
                <w:vertAlign w:val="baseline"/>
              </w:rPr>
            </w:pPr>
            <w:r>
              <w:rPr>
                <w:rFonts w:hint="eastAsia" w:ascii="微软雅黑" w:eastAsia="微软雅黑"/>
                <w:b/>
                <w:bCs w:val="0"/>
                <w:caps w:val="0"/>
                <w:smallCaps w:val="0"/>
                <w:vanish w:val="0"/>
                <w:kern w:val="0"/>
                <w:sz w:val="21"/>
                <w:szCs w:val="21"/>
                <w:vertAlign w:val="baseline"/>
              </w:rPr>
              <w:t>询价要求及规格</w:t>
            </w:r>
          </w:p>
        </w:tc>
        <w:tc>
          <w:tcPr>
            <w:tcW w:w="1082" w:type="dxa"/>
            <w:tcBorders>
              <w:top w:val="single" w:color="auto" w:sz="8" w:space="0"/>
              <w:left w:val="nil"/>
              <w:bottom w:val="single" w:color="auto" w:sz="8" w:space="0"/>
              <w:right w:val="single" w:color="auto" w:sz="8" w:space="0"/>
              <w:tl2br w:val="nil"/>
              <w:tr2bl w:val="nil"/>
            </w:tcBorders>
            <w:shd w:val="clear" w:color="auto" w:fill="FFFFFF"/>
            <w:tcMar>
              <w:left w:w="108" w:type="dxa"/>
              <w:right w:w="108" w:type="dxa"/>
            </w:tcMa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330" w:afterAutospacing="0" w:line="360" w:lineRule="atLeast"/>
              <w:ind w:left="0" w:right="0" w:firstLine="0"/>
              <w:jc w:val="left"/>
              <w:textAlignment w:val="baseline"/>
              <w:rPr>
                <w:rFonts w:ascii="Times New Roman" w:hAnsi="Times New Roman" w:eastAsia="宋体"/>
                <w:vanish w:val="0"/>
                <w:kern w:val="2"/>
                <w:sz w:val="21"/>
                <w:szCs w:val="21"/>
                <w:vertAlign w:val="baseline"/>
              </w:rPr>
            </w:pPr>
            <w:r>
              <w:rPr>
                <w:rFonts w:hint="eastAsia" w:ascii="微软雅黑" w:eastAsia="微软雅黑"/>
                <w:b/>
                <w:bCs w:val="0"/>
                <w:caps w:val="0"/>
                <w:smallCaps w:val="0"/>
                <w:vanish w:val="0"/>
                <w:kern w:val="0"/>
                <w:sz w:val="21"/>
                <w:szCs w:val="21"/>
                <w:vertAlign w:val="baseline"/>
              </w:rPr>
              <w:t>服务期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461" w:hRule="atLeast"/>
          <w:hidden/>
        </w:trPr>
        <w:tc>
          <w:tcPr>
            <w:tcW w:w="998" w:type="dxa"/>
            <w:tcBorders>
              <w:top w:val="nil"/>
              <w:left w:val="single" w:color="auto" w:sz="8" w:space="0"/>
              <w:bottom w:val="single" w:color="auto" w:sz="8" w:space="0"/>
              <w:right w:val="single" w:color="auto" w:sz="8" w:space="0"/>
              <w:tl2br w:val="nil"/>
              <w:tr2bl w:val="nil"/>
            </w:tcBorders>
            <w:shd w:val="clear" w:color="auto" w:fill="FFFFFF"/>
            <w:tcMar>
              <w:left w:w="108" w:type="dxa"/>
              <w:right w:w="108" w:type="dxa"/>
            </w:tcMa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330" w:afterAutospacing="0" w:line="360" w:lineRule="atLeast"/>
              <w:ind w:left="0" w:right="0" w:firstLine="0"/>
              <w:jc w:val="center"/>
              <w:textAlignment w:val="baseline"/>
              <w:rPr>
                <w:rFonts w:ascii="Times New Roman" w:hAnsi="Times New Roman" w:eastAsia="宋体"/>
                <w:vanish w:val="0"/>
                <w:kern w:val="2"/>
                <w:sz w:val="21"/>
                <w:szCs w:val="21"/>
                <w:vertAlign w:val="baseline"/>
              </w:rPr>
            </w:pPr>
            <w:r>
              <w:rPr>
                <w:rFonts w:hint="eastAsia" w:ascii="微软雅黑" w:eastAsia="微软雅黑"/>
                <w:b w:val="0"/>
                <w:bCs w:val="0"/>
                <w:caps w:val="0"/>
                <w:smallCaps w:val="0"/>
                <w:vanish w:val="0"/>
                <w:kern w:val="0"/>
                <w:sz w:val="21"/>
                <w:szCs w:val="21"/>
                <w:vertAlign w:val="baseline"/>
              </w:rPr>
              <w:t>1</w:t>
            </w:r>
          </w:p>
        </w:tc>
        <w:tc>
          <w:tcPr>
            <w:tcW w:w="2490" w:type="dxa"/>
            <w:tcBorders>
              <w:top w:val="nil"/>
              <w:left w:val="nil"/>
              <w:bottom w:val="single" w:color="auto" w:sz="8" w:space="0"/>
              <w:right w:val="single" w:color="auto" w:sz="8" w:space="0"/>
              <w:tl2br w:val="nil"/>
              <w:tr2bl w:val="nil"/>
            </w:tcBorders>
            <w:shd w:val="clear" w:color="auto" w:fill="FFFFFF"/>
            <w:tcMar>
              <w:left w:w="108" w:type="dxa"/>
              <w:right w:w="108" w:type="dxa"/>
            </w:tcMa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0"/>
              <w:jc w:val="left"/>
              <w:rPr>
                <w:rFonts w:hint="eastAsia" w:ascii="Times New Roman" w:hAnsi="Times New Roman" w:eastAsia="宋体"/>
                <w:vanish w:val="0"/>
                <w:kern w:val="2"/>
                <w:sz w:val="21"/>
                <w:szCs w:val="21"/>
                <w:vertAlign w:val="baseline"/>
                <w:lang w:eastAsia="zh-CN"/>
              </w:rPr>
            </w:pPr>
            <w:r>
              <w:rPr>
                <w:rFonts w:hint="eastAsia" w:ascii="微软雅黑" w:eastAsia="微软雅黑"/>
                <w:b w:val="0"/>
                <w:bCs w:val="0"/>
                <w:caps w:val="0"/>
                <w:smallCaps w:val="0"/>
                <w:vanish w:val="0"/>
                <w:kern w:val="0"/>
                <w:sz w:val="21"/>
                <w:szCs w:val="21"/>
                <w:vertAlign w:val="baseline"/>
                <w:lang w:eastAsia="zh-CN"/>
              </w:rPr>
              <w:t>产业园区服务设施采购项目</w:t>
            </w:r>
          </w:p>
        </w:tc>
        <w:tc>
          <w:tcPr>
            <w:tcW w:w="900" w:type="dxa"/>
            <w:tcBorders>
              <w:top w:val="nil"/>
              <w:left w:val="nil"/>
              <w:bottom w:val="single" w:color="auto" w:sz="8" w:space="0"/>
              <w:right w:val="single" w:color="auto" w:sz="8" w:space="0"/>
              <w:tl2br w:val="nil"/>
              <w:tr2bl w:val="nil"/>
            </w:tcBorders>
            <w:shd w:val="clear" w:color="auto" w:fill="FFFFFF"/>
            <w:tcMar>
              <w:left w:w="108" w:type="dxa"/>
              <w:right w:w="108" w:type="dxa"/>
            </w:tcMa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330" w:afterAutospacing="0" w:line="360" w:lineRule="atLeast"/>
              <w:ind w:left="0" w:right="0" w:firstLine="0"/>
              <w:jc w:val="left"/>
              <w:textAlignment w:val="baseline"/>
              <w:rPr>
                <w:rFonts w:ascii="Times New Roman" w:hAnsi="Times New Roman" w:eastAsia="宋体"/>
                <w:vanish w:val="0"/>
                <w:kern w:val="2"/>
                <w:sz w:val="21"/>
                <w:szCs w:val="21"/>
                <w:vertAlign w:val="baseline"/>
              </w:rPr>
            </w:pPr>
            <w:r>
              <w:rPr>
                <w:rFonts w:hint="eastAsia" w:ascii="微软雅黑" w:eastAsia="微软雅黑"/>
                <w:b w:val="0"/>
                <w:bCs w:val="0"/>
                <w:caps w:val="0"/>
                <w:smallCaps w:val="0"/>
                <w:vanish w:val="0"/>
                <w:kern w:val="0"/>
                <w:sz w:val="21"/>
                <w:szCs w:val="21"/>
                <w:vertAlign w:val="baseline"/>
              </w:rPr>
              <w:t>1项</w:t>
            </w:r>
          </w:p>
        </w:tc>
        <w:tc>
          <w:tcPr>
            <w:tcW w:w="1222" w:type="dxa"/>
            <w:tcBorders>
              <w:top w:val="nil"/>
              <w:left w:val="nil"/>
              <w:bottom w:val="single" w:color="auto" w:sz="8" w:space="0"/>
              <w:right w:val="single" w:color="auto" w:sz="8" w:space="0"/>
              <w:tl2br w:val="nil"/>
              <w:tr2bl w:val="nil"/>
            </w:tcBorders>
            <w:shd w:val="clear" w:color="auto" w:fill="FFFFFF"/>
            <w:tcMar>
              <w:left w:w="108" w:type="dxa"/>
              <w:right w:w="108" w:type="dxa"/>
            </w:tcMa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330" w:afterAutospacing="0" w:line="360" w:lineRule="atLeast"/>
              <w:ind w:left="0" w:right="0" w:firstLine="0"/>
              <w:jc w:val="left"/>
              <w:textAlignment w:val="baseline"/>
              <w:rPr>
                <w:rFonts w:ascii="Times New Roman" w:hAnsi="Times New Roman" w:eastAsia="宋体"/>
                <w:vanish w:val="0"/>
                <w:kern w:val="2"/>
                <w:sz w:val="21"/>
                <w:szCs w:val="21"/>
                <w:vertAlign w:val="baseline"/>
              </w:rPr>
            </w:pPr>
            <w:r>
              <w:rPr>
                <w:rFonts w:hint="eastAsia" w:ascii="微软雅黑" w:eastAsia="微软雅黑"/>
                <w:b w:val="0"/>
                <w:bCs w:val="0"/>
                <w:caps w:val="0"/>
                <w:smallCaps w:val="0"/>
                <w:vanish w:val="0"/>
                <w:kern w:val="0"/>
                <w:sz w:val="21"/>
                <w:szCs w:val="21"/>
                <w:highlight w:val="none"/>
                <w:vertAlign w:val="baseline"/>
                <w:lang w:val="en-US" w:eastAsia="zh-CN"/>
              </w:rPr>
              <w:t>360</w:t>
            </w:r>
            <w:r>
              <w:rPr>
                <w:rFonts w:hint="eastAsia" w:ascii="微软雅黑" w:eastAsia="微软雅黑"/>
                <w:b w:val="0"/>
                <w:bCs w:val="0"/>
                <w:caps w:val="0"/>
                <w:smallCaps w:val="0"/>
                <w:vanish w:val="0"/>
                <w:kern w:val="0"/>
                <w:sz w:val="21"/>
                <w:szCs w:val="21"/>
                <w:vertAlign w:val="baseline"/>
              </w:rPr>
              <w:t>万元</w:t>
            </w:r>
          </w:p>
        </w:tc>
        <w:tc>
          <w:tcPr>
            <w:tcW w:w="2063" w:type="dxa"/>
            <w:tcBorders>
              <w:top w:val="nil"/>
              <w:left w:val="nil"/>
              <w:bottom w:val="single" w:color="auto" w:sz="8" w:space="0"/>
              <w:right w:val="single" w:color="auto" w:sz="8" w:space="0"/>
              <w:tl2br w:val="nil"/>
              <w:tr2bl w:val="nil"/>
            </w:tcBorders>
            <w:shd w:val="clear" w:color="auto" w:fill="FFFFFF"/>
            <w:tcMar>
              <w:left w:w="108" w:type="dxa"/>
              <w:right w:w="108" w:type="dxa"/>
            </w:tcMa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330" w:afterAutospacing="0" w:line="360" w:lineRule="atLeast"/>
              <w:ind w:left="0" w:right="0" w:firstLine="0"/>
              <w:jc w:val="left"/>
              <w:textAlignment w:val="baseline"/>
              <w:rPr>
                <w:rFonts w:ascii="Times New Roman" w:hAnsi="Times New Roman" w:eastAsia="宋体"/>
                <w:vanish w:val="0"/>
                <w:kern w:val="2"/>
                <w:sz w:val="21"/>
                <w:szCs w:val="21"/>
                <w:vertAlign w:val="baseline"/>
              </w:rPr>
            </w:pPr>
            <w:r>
              <w:rPr>
                <w:rFonts w:hint="eastAsia" w:ascii="微软雅黑" w:eastAsia="微软雅黑"/>
                <w:b w:val="0"/>
                <w:bCs w:val="0"/>
                <w:caps w:val="0"/>
                <w:smallCaps w:val="0"/>
                <w:vanish w:val="0"/>
                <w:kern w:val="0"/>
                <w:sz w:val="21"/>
                <w:szCs w:val="21"/>
                <w:vertAlign w:val="baseline"/>
              </w:rPr>
              <w:t>详见询价文件第三部分询价内容及要求</w:t>
            </w:r>
          </w:p>
        </w:tc>
        <w:tc>
          <w:tcPr>
            <w:tcW w:w="1082" w:type="dxa"/>
            <w:tcBorders>
              <w:top w:val="nil"/>
              <w:left w:val="nil"/>
              <w:bottom w:val="single" w:color="auto" w:sz="8" w:space="0"/>
              <w:right w:val="single" w:color="auto" w:sz="8" w:space="0"/>
              <w:tl2br w:val="nil"/>
              <w:tr2bl w:val="nil"/>
            </w:tcBorders>
            <w:shd w:val="clear" w:color="auto" w:fill="FFFFFF"/>
            <w:tcMar>
              <w:left w:w="108" w:type="dxa"/>
              <w:right w:w="108" w:type="dxa"/>
            </w:tcMa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330" w:afterAutospacing="0"/>
              <w:ind w:left="0" w:right="0" w:firstLine="0"/>
              <w:jc w:val="left"/>
              <w:textAlignment w:val="baseline"/>
              <w:rPr>
                <w:rFonts w:hint="eastAsia" w:ascii="Times New Roman" w:hAnsi="Times New Roman" w:eastAsia="微软雅黑"/>
                <w:vanish w:val="0"/>
                <w:kern w:val="2"/>
                <w:sz w:val="21"/>
                <w:szCs w:val="21"/>
                <w:vertAlign w:val="baseline"/>
                <w:lang w:val="en-US" w:eastAsia="zh-CN"/>
              </w:rPr>
            </w:pPr>
            <w:r>
              <w:rPr>
                <w:rFonts w:hint="eastAsia" w:ascii="微软雅黑" w:eastAsia="微软雅黑"/>
                <w:b w:val="0"/>
                <w:bCs w:val="0"/>
                <w:caps w:val="0"/>
                <w:smallCaps w:val="0"/>
                <w:vanish w:val="0"/>
                <w:kern w:val="0"/>
                <w:sz w:val="21"/>
                <w:szCs w:val="21"/>
                <w:highlight w:val="yellow"/>
                <w:vertAlign w:val="baseline"/>
                <w:lang w:val="en-US" w:eastAsia="zh-CN"/>
              </w:rPr>
              <w:t>3</w:t>
            </w:r>
            <w:r>
              <w:rPr>
                <w:rFonts w:hint="eastAsia" w:ascii="微软雅黑" w:eastAsia="微软雅黑"/>
                <w:b w:val="0"/>
                <w:bCs w:val="0"/>
                <w:caps w:val="0"/>
                <w:smallCaps w:val="0"/>
                <w:vanish w:val="0"/>
                <w:kern w:val="0"/>
                <w:sz w:val="21"/>
                <w:szCs w:val="21"/>
                <w:vertAlign w:val="baseline"/>
                <w:lang w:val="en-US" w:eastAsia="zh-CN"/>
              </w:rPr>
              <w:t>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403" w:hRule="atLeast"/>
          <w:hidden/>
        </w:trPr>
        <w:tc>
          <w:tcPr>
            <w:tcW w:w="8755" w:type="dxa"/>
            <w:gridSpan w:val="6"/>
            <w:tcBorders>
              <w:top w:val="nil"/>
              <w:left w:val="single" w:color="auto" w:sz="8" w:space="0"/>
              <w:bottom w:val="single" w:color="auto" w:sz="8" w:space="0"/>
              <w:right w:val="single" w:color="auto" w:sz="8" w:space="0"/>
              <w:tl2br w:val="nil"/>
              <w:tr2bl w:val="nil"/>
            </w:tcBorders>
            <w:shd w:val="clear" w:color="auto" w:fill="FFFFFF"/>
            <w:tcMar>
              <w:left w:w="108" w:type="dxa"/>
              <w:right w:w="108" w:type="dxa"/>
            </w:tcMa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330" w:afterAutospacing="0" w:line="360" w:lineRule="atLeast"/>
              <w:ind w:left="0" w:right="0" w:firstLine="0"/>
              <w:jc w:val="left"/>
              <w:textAlignment w:val="baseline"/>
              <w:rPr>
                <w:rFonts w:hint="eastAsia" w:ascii="Times New Roman" w:hAnsi="Times New Roman" w:eastAsia="宋体"/>
                <w:vanish w:val="0"/>
                <w:kern w:val="2"/>
                <w:sz w:val="21"/>
                <w:szCs w:val="21"/>
                <w:vertAlign w:val="baseline"/>
                <w:lang w:eastAsia="zh-CN"/>
              </w:rPr>
            </w:pPr>
            <w:r>
              <w:rPr>
                <w:rFonts w:hint="eastAsia" w:ascii="微软雅黑" w:eastAsia="微软雅黑"/>
                <w:b w:val="0"/>
                <w:bCs w:val="0"/>
                <w:caps w:val="0"/>
                <w:smallCaps w:val="0"/>
                <w:vanish w:val="0"/>
                <w:kern w:val="0"/>
                <w:sz w:val="21"/>
                <w:szCs w:val="21"/>
                <w:vertAlign w:val="baseline"/>
              </w:rPr>
              <w:t>付款方式：</w:t>
            </w:r>
            <w:r>
              <w:rPr>
                <w:rFonts w:hint="eastAsia" w:ascii="宋体" w:hAnsi="宋体" w:eastAsia="宋体" w:cs="宋体"/>
                <w:color w:val="auto"/>
                <w:sz w:val="24"/>
                <w:szCs w:val="24"/>
                <w:highlight w:val="yellow"/>
              </w:rPr>
              <w:t>双方合同签订生效后，采购人在</w:t>
            </w:r>
            <w:r>
              <w:rPr>
                <w:rFonts w:hint="eastAsia" w:ascii="宋体" w:hAnsi="宋体" w:cs="宋体"/>
                <w:color w:val="auto"/>
                <w:sz w:val="24"/>
                <w:szCs w:val="24"/>
                <w:highlight w:val="yellow"/>
                <w:lang w:val="en-US" w:eastAsia="zh-CN"/>
              </w:rPr>
              <w:t>货物签收后90</w:t>
            </w:r>
            <w:r>
              <w:rPr>
                <w:rFonts w:hint="eastAsia" w:ascii="宋体" w:hAnsi="宋体" w:eastAsia="宋体" w:cs="宋体"/>
                <w:color w:val="auto"/>
                <w:sz w:val="24"/>
                <w:szCs w:val="24"/>
                <w:highlight w:val="yellow"/>
              </w:rPr>
              <w:t>个</w:t>
            </w:r>
            <w:r>
              <w:rPr>
                <w:rFonts w:hint="eastAsia" w:ascii="宋体" w:hAnsi="宋体" w:cs="宋体"/>
                <w:color w:val="auto"/>
                <w:sz w:val="24"/>
                <w:szCs w:val="24"/>
                <w:highlight w:val="yellow"/>
                <w:lang w:val="en-US" w:eastAsia="zh-CN"/>
              </w:rPr>
              <w:t>日历日</w:t>
            </w:r>
            <w:r>
              <w:rPr>
                <w:rFonts w:hint="eastAsia" w:ascii="宋体" w:hAnsi="宋体" w:eastAsia="宋体" w:cs="宋体"/>
                <w:color w:val="auto"/>
                <w:sz w:val="24"/>
                <w:szCs w:val="24"/>
                <w:highlight w:val="yellow"/>
              </w:rPr>
              <w:t>内向</w:t>
            </w:r>
            <w:r>
              <w:rPr>
                <w:rFonts w:hint="eastAsia" w:ascii="宋体" w:hAnsi="宋体" w:cs="宋体"/>
                <w:color w:val="auto"/>
                <w:sz w:val="24"/>
                <w:szCs w:val="24"/>
                <w:highlight w:val="yellow"/>
                <w:lang w:val="en-US" w:eastAsia="zh-CN"/>
              </w:rPr>
              <w:t>中标人</w:t>
            </w:r>
            <w:r>
              <w:rPr>
                <w:rFonts w:hint="eastAsia" w:ascii="宋体" w:hAnsi="宋体" w:eastAsia="宋体" w:cs="宋体"/>
                <w:color w:val="auto"/>
                <w:sz w:val="24"/>
                <w:szCs w:val="24"/>
                <w:highlight w:val="yellow"/>
              </w:rPr>
              <w:t>支付</w:t>
            </w:r>
            <w:r>
              <w:rPr>
                <w:rFonts w:hint="eastAsia" w:ascii="宋体" w:hAnsi="宋体" w:cs="宋体"/>
                <w:color w:val="auto"/>
                <w:sz w:val="24"/>
                <w:szCs w:val="24"/>
                <w:highlight w:val="yellow"/>
                <w:lang w:val="en-US" w:eastAsia="zh-CN"/>
              </w:rPr>
              <w:t>100%合同</w:t>
            </w:r>
            <w:r>
              <w:rPr>
                <w:rFonts w:hint="eastAsia" w:ascii="宋体" w:hAnsi="宋体" w:eastAsia="宋体" w:cs="宋体"/>
                <w:color w:val="auto"/>
                <w:sz w:val="24"/>
                <w:szCs w:val="24"/>
                <w:highlight w:val="yellow"/>
              </w:rPr>
              <w:t>款</w:t>
            </w:r>
            <w:r>
              <w:rPr>
                <w:rFonts w:hint="eastAsia" w:ascii="宋体" w:hAnsi="宋体" w:cs="宋体"/>
                <w:color w:val="auto"/>
                <w:sz w:val="24"/>
                <w:szCs w:val="24"/>
                <w:highlight w:val="yellow"/>
                <w:lang w:val="en-US" w:eastAsia="zh-CN"/>
              </w:rPr>
              <w:t>项</w:t>
            </w:r>
            <w:r>
              <w:rPr>
                <w:rFonts w:hint="eastAsia" w:ascii="宋体" w:hAnsi="宋体" w:cs="宋体"/>
                <w:color w:val="auto"/>
                <w:sz w:val="24"/>
                <w:szCs w:val="24"/>
                <w:highlight w:val="yellow"/>
                <w:lang w:eastAsia="zh-CN"/>
              </w:rPr>
              <w:t>。</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auto"/>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spacing w:val="-6"/>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hint="eastAsia" w:ascii="宋体" w:eastAsia="宋体"/>
          <w:b/>
          <w:bCs w:val="0"/>
          <w:caps w:val="0"/>
          <w:smallCaps w:val="0"/>
          <w:vanish w:val="0"/>
          <w:kern w:val="2"/>
          <w:sz w:val="21"/>
          <w:szCs w:val="21"/>
        </w:rPr>
        <w:t>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ascii="Courier New" w:hAnsi="Courier New" w:eastAsia="宋体"/>
          <w:b/>
          <w:bCs w:val="0"/>
          <w:caps w:val="0"/>
          <w:smallCaps w:val="0"/>
          <w:vanish w:val="0"/>
          <w:kern w:val="2"/>
          <w:sz w:val="21"/>
          <w:szCs w:val="21"/>
        </w:rPr>
        <w:t>1</w:t>
      </w:r>
      <w:r>
        <w:rPr>
          <w:rFonts w:hint="eastAsia" w:ascii="宋体" w:eastAsia="宋体"/>
          <w:b/>
          <w:bCs w:val="0"/>
          <w:caps w:val="0"/>
          <w:smallCaps w:val="0"/>
          <w:vanish w:val="0"/>
          <w:kern w:val="2"/>
          <w:sz w:val="21"/>
          <w:szCs w:val="21"/>
        </w:rPr>
        <w:t>、报价人所报价的设备必须与询价文件中要求产品一致。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ascii="Courier New" w:hAnsi="Courier New" w:eastAsia="宋体"/>
          <w:b/>
          <w:bCs w:val="0"/>
          <w:caps w:val="0"/>
          <w:smallCaps w:val="0"/>
          <w:vanish w:val="0"/>
          <w:kern w:val="2"/>
          <w:sz w:val="21"/>
          <w:szCs w:val="21"/>
        </w:rPr>
        <w:t>2</w:t>
      </w:r>
      <w:r>
        <w:rPr>
          <w:rFonts w:hint="eastAsia" w:ascii="宋体" w:eastAsia="宋体"/>
          <w:b/>
          <w:bCs w:val="0"/>
          <w:caps w:val="0"/>
          <w:smallCaps w:val="0"/>
          <w:vanish w:val="0"/>
          <w:kern w:val="2"/>
          <w:sz w:val="21"/>
          <w:szCs w:val="21"/>
        </w:rPr>
        <w:t>、本项目按合同包进行授标，报价人应对上述合同包的货物和服务进行完整报价，不得仅对同一个合同包中的部分货物或服务进行报价，否则将被视为未实质性响应询价文件要求，其报价将被拒绝。</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宋体" w:eastAsia="宋体"/>
          <w:b/>
          <w:bCs w:val="0"/>
          <w:caps w:val="0"/>
          <w:smallCaps w:val="0"/>
          <w:vanish w:val="0"/>
          <w:kern w:val="2"/>
          <w:sz w:val="21"/>
          <w:szCs w:val="21"/>
        </w:rPr>
      </w:pPr>
      <w:r>
        <w:rPr>
          <w:rFonts w:ascii="Courier New" w:hAnsi="Courier New" w:eastAsia="宋体"/>
          <w:b/>
          <w:bCs w:val="0"/>
          <w:caps w:val="0"/>
          <w:smallCaps w:val="0"/>
          <w:vanish w:val="0"/>
          <w:kern w:val="2"/>
          <w:sz w:val="21"/>
          <w:szCs w:val="21"/>
        </w:rPr>
        <w:t>3</w:t>
      </w:r>
      <w:r>
        <w:rPr>
          <w:rFonts w:hint="eastAsia" w:ascii="宋体" w:eastAsia="宋体"/>
          <w:b/>
          <w:bCs w:val="0"/>
          <w:caps w:val="0"/>
          <w:smallCaps w:val="0"/>
          <w:vanish w:val="0"/>
          <w:kern w:val="2"/>
          <w:sz w:val="21"/>
          <w:szCs w:val="21"/>
        </w:rPr>
        <w:t>、报价以人民币为单位，报价人的报价必须包含本项目所要求的所有费用，为到买方指定地点的最终价格。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rPr>
      </w:pPr>
      <w:r>
        <w:rPr>
          <w:rFonts w:hint="eastAsia" w:ascii="Courier New" w:hAnsi="Courier New"/>
          <w:b/>
          <w:bCs w:val="0"/>
          <w:caps w:val="0"/>
          <w:smallCaps w:val="0"/>
          <w:vanish w:val="0"/>
          <w:kern w:val="2"/>
          <w:sz w:val="21"/>
          <w:szCs w:val="21"/>
          <w:lang w:val="en-US" w:eastAsia="zh-CN"/>
        </w:rPr>
        <w:t>4</w:t>
      </w:r>
      <w:r>
        <w:rPr>
          <w:rFonts w:hint="eastAsia" w:ascii="Courier New" w:hAnsi="Courier New" w:eastAsia="宋体"/>
          <w:b/>
          <w:bCs w:val="0"/>
          <w:caps w:val="0"/>
          <w:smallCaps w:val="0"/>
          <w:vanish w:val="0"/>
          <w:kern w:val="2"/>
          <w:sz w:val="21"/>
          <w:szCs w:val="21"/>
        </w:rPr>
        <w:t>、投标人应对包括产品所涉及的有关项目的所有费用进行报价，应提供含税报价、不含税报价及相应的增值税税率。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kern w:val="2"/>
          <w:sz w:val="21"/>
          <w:szCs w:val="21"/>
          <w:lang w:val="en-US" w:eastAsia="zh-CN"/>
        </w:rPr>
      </w:pPr>
      <w:r>
        <w:rPr>
          <w:rFonts w:hint="eastAsia" w:ascii="Courier New" w:hAnsi="Courier New" w:eastAsia="宋体"/>
          <w:b/>
          <w:bCs w:val="0"/>
          <w:caps w:val="0"/>
          <w:smallCaps w:val="0"/>
          <w:vanish w:val="0"/>
          <w:kern w:val="2"/>
          <w:sz w:val="21"/>
          <w:szCs w:val="21"/>
          <w:lang w:val="en-US" w:eastAsia="zh-CN"/>
        </w:rPr>
        <w:t>5、采购数量以实际为准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bCs w:val="0"/>
          <w:caps w:val="0"/>
          <w:smallCaps w:val="0"/>
          <w:vanish w:val="0"/>
          <w:kern w:val="2"/>
          <w:sz w:val="21"/>
          <w:szCs w:val="21"/>
        </w:rPr>
        <w:br w:type="page"/>
      </w:r>
      <w:r>
        <w:rPr>
          <w:rFonts w:hint="eastAsia" w:ascii="宋体" w:eastAsia="宋体"/>
          <w:b/>
          <w:bCs/>
          <w:caps w:val="0"/>
          <w:smallCaps w:val="0"/>
          <w:vanish w:val="0"/>
          <w:kern w:val="2"/>
          <w:sz w:val="36"/>
          <w:szCs w:val="36"/>
        </w:rPr>
        <w:t>第二部分</w:t>
      </w:r>
      <w:r>
        <w:rPr>
          <w:rFonts w:ascii="Courier New" w:hAnsi="Courier New" w:eastAsia="宋体"/>
          <w:b/>
          <w:bCs/>
          <w:caps w:val="0"/>
          <w:smallCaps w:val="0"/>
          <w:vanish w:val="0"/>
          <w:kern w:val="2"/>
          <w:sz w:val="36"/>
          <w:szCs w:val="36"/>
        </w:rPr>
        <w:t xml:space="preserve">  </w:t>
      </w:r>
      <w:r>
        <w:rPr>
          <w:rFonts w:hint="eastAsia" w:ascii="宋体" w:eastAsia="宋体"/>
          <w:b/>
          <w:bCs/>
          <w:caps w:val="0"/>
          <w:smallCaps w:val="0"/>
          <w:vanish w:val="0"/>
          <w:kern w:val="2"/>
          <w:sz w:val="36"/>
          <w:szCs w:val="36"/>
        </w:rPr>
        <w:t>报价人须知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32"/>
          <w:szCs w:val="32"/>
        </w:rPr>
        <w:t>报价人须知前附表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报价人须知前附表是对报价人须知的补充，二者如有矛盾，以前附表为准。</w:t>
      </w:r>
    </w:p>
    <w:tbl>
      <w:tblPr>
        <w:tblStyle w:val="18"/>
        <w:tblW w:w="9291" w:type="dxa"/>
        <w:tblInd w:w="-17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72"/>
        <w:gridCol w:w="1136"/>
        <w:gridCol w:w="738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68" w:hRule="atLeast"/>
          <w:hidden/>
        </w:trPr>
        <w:tc>
          <w:tcPr>
            <w:tcW w:w="772" w:type="dxa"/>
            <w:tcBorders>
              <w:top w:val="single" w:color="auto" w:sz="4" w:space="0"/>
              <w:left w:val="single" w:color="auto" w:sz="4" w:space="0"/>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项号</w:t>
            </w:r>
          </w:p>
        </w:tc>
        <w:tc>
          <w:tcPr>
            <w:tcW w:w="1136"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条款号</w:t>
            </w:r>
          </w:p>
        </w:tc>
        <w:tc>
          <w:tcPr>
            <w:tcW w:w="7383"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162"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w:t>
            </w:r>
          </w:p>
        </w:tc>
        <w:tc>
          <w:tcPr>
            <w:tcW w:w="1136" w:type="dxa"/>
            <w:tcBorders>
              <w:top w:val="single" w:color="auto" w:sz="4" w:space="0"/>
              <w:left w:val="nil"/>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1.1</w:t>
            </w:r>
          </w:p>
        </w:tc>
        <w:tc>
          <w:tcPr>
            <w:tcW w:w="7383" w:type="dxa"/>
            <w:tcBorders>
              <w:top w:val="single" w:color="auto" w:sz="4" w:space="0"/>
              <w:left w:val="nil"/>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eastAsia" w:ascii="宋体" w:eastAsia="宋体"/>
                <w:b w:val="0"/>
                <w:bCs w:val="0"/>
                <w:caps w:val="0"/>
                <w:smallCaps w:val="0"/>
                <w:vanish w:val="0"/>
                <w:kern w:val="2"/>
                <w:sz w:val="24"/>
                <w:szCs w:val="24"/>
                <w:lang w:eastAsia="zh-CN"/>
              </w:rPr>
            </w:pPr>
            <w:r>
              <w:rPr>
                <w:rFonts w:hint="eastAsia" w:ascii="宋体" w:eastAsia="宋体"/>
                <w:b w:val="0"/>
                <w:bCs w:val="0"/>
                <w:caps w:val="0"/>
                <w:smallCaps w:val="0"/>
                <w:vanish w:val="0"/>
                <w:kern w:val="2"/>
                <w:sz w:val="24"/>
                <w:szCs w:val="24"/>
              </w:rPr>
              <w:t>项目名称：</w:t>
            </w:r>
            <w:r>
              <w:rPr>
                <w:rFonts w:hint="eastAsia" w:ascii="宋体"/>
                <w:b w:val="0"/>
                <w:bCs w:val="0"/>
                <w:caps w:val="0"/>
                <w:smallCaps w:val="0"/>
                <w:vanish w:val="0"/>
                <w:kern w:val="2"/>
                <w:sz w:val="24"/>
                <w:szCs w:val="24"/>
                <w:lang w:eastAsia="zh-CN"/>
              </w:rPr>
              <w:t>产业园区服务设施采购项目</w:t>
            </w:r>
          </w:p>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买方名称：福建广电网络融媒体科技有限责任公司</w:t>
            </w:r>
          </w:p>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default" w:ascii="Times New Roman" w:hAnsi="Times New Roman" w:eastAsia="宋体"/>
                <w:vanish w:val="0"/>
                <w:kern w:val="2"/>
                <w:sz w:val="21"/>
                <w:szCs w:val="21"/>
                <w:lang w:val="en-US"/>
              </w:rPr>
            </w:pPr>
            <w:r>
              <w:rPr>
                <w:rFonts w:hint="eastAsia" w:ascii="宋体" w:eastAsia="宋体"/>
                <w:b w:val="0"/>
                <w:bCs w:val="0"/>
                <w:caps w:val="0"/>
                <w:smallCaps w:val="0"/>
                <w:vanish w:val="0"/>
                <w:kern w:val="2"/>
                <w:sz w:val="24"/>
                <w:szCs w:val="24"/>
              </w:rPr>
              <w:t>项目内容：监控、服务器、显示器</w:t>
            </w:r>
            <w:r>
              <w:rPr>
                <w:rFonts w:hint="eastAsia" w:ascii="宋体"/>
                <w:b w:val="0"/>
                <w:bCs w:val="0"/>
                <w:caps w:val="0"/>
                <w:smallCaps w:val="0"/>
                <w:vanish w:val="0"/>
                <w:kern w:val="2"/>
                <w:sz w:val="24"/>
                <w:szCs w:val="24"/>
                <w:lang w:val="en-US" w:eastAsia="zh-CN"/>
              </w:rPr>
              <w:t>等</w:t>
            </w:r>
            <w:r>
              <w:rPr>
                <w:rFonts w:hint="eastAsia" w:ascii="宋体" w:eastAsia="宋体"/>
                <w:b w:val="0"/>
                <w:bCs w:val="0"/>
                <w:caps w:val="0"/>
                <w:smallCaps w:val="0"/>
                <w:vanish w:val="0"/>
                <w:kern w:val="2"/>
                <w:sz w:val="24"/>
                <w:szCs w:val="24"/>
              </w:rPr>
              <w:t>设备采购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699"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w:t>
            </w:r>
          </w:p>
        </w:tc>
        <w:tc>
          <w:tcPr>
            <w:tcW w:w="1136" w:type="dxa"/>
            <w:tcBorders>
              <w:top w:val="single" w:color="auto" w:sz="4" w:space="0"/>
              <w:left w:val="nil"/>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highlight w:val="none"/>
              </w:rPr>
            </w:pPr>
            <w:r>
              <w:rPr>
                <w:rFonts w:hint="eastAsia" w:ascii="宋体" w:eastAsia="宋体"/>
                <w:b w:val="0"/>
                <w:bCs w:val="0"/>
                <w:caps w:val="0"/>
                <w:smallCaps w:val="0"/>
                <w:vanish w:val="0"/>
                <w:kern w:val="2"/>
                <w:sz w:val="24"/>
                <w:szCs w:val="24"/>
                <w:highlight w:val="none"/>
              </w:rPr>
              <w:t>2.1</w:t>
            </w:r>
          </w:p>
        </w:tc>
        <w:tc>
          <w:tcPr>
            <w:tcW w:w="7383" w:type="dxa"/>
            <w:tcBorders>
              <w:top w:val="single" w:color="auto" w:sz="4" w:space="0"/>
              <w:left w:val="nil"/>
              <w:bottom w:val="single" w:color="auto" w:sz="4" w:space="0"/>
              <w:right w:val="single" w:color="auto" w:sz="4" w:space="0"/>
              <w:tl2br w:val="nil"/>
              <w:tr2bl w:val="nil"/>
            </w:tcBorders>
            <w:vAlign w:val="center"/>
          </w:tcPr>
          <w:p>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ascii="Times New Roman" w:hAnsi="Times New Roman" w:eastAsia="宋体"/>
                <w:vanish w:val="0"/>
                <w:kern w:val="2"/>
                <w:sz w:val="21"/>
                <w:szCs w:val="21"/>
                <w:highlight w:val="none"/>
              </w:rPr>
            </w:pPr>
            <w:r>
              <w:rPr>
                <w:rFonts w:hint="eastAsia" w:ascii="宋体" w:eastAsia="宋体" w:cs="Times New Roman"/>
                <w:b w:val="0"/>
                <w:bCs/>
                <w:caps w:val="0"/>
                <w:smallCaps w:val="0"/>
                <w:vanish w:val="0"/>
                <w:kern w:val="2"/>
                <w:sz w:val="24"/>
                <w:szCs w:val="24"/>
                <w:highlight w:val="none"/>
              </w:rPr>
              <w:t>基本资格标准：</w:t>
            </w:r>
          </w:p>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80" w:lineRule="atLeast"/>
              <w:ind w:left="0" w:right="0" w:firstLine="0"/>
              <w:jc w:val="left"/>
              <w:rPr>
                <w:rFonts w:ascii="Times New Roman" w:hAnsi="Times New Roman" w:eastAsia="宋体"/>
                <w:vanish w:val="0"/>
                <w:kern w:val="2"/>
                <w:sz w:val="21"/>
                <w:szCs w:val="21"/>
                <w:highlight w:val="none"/>
              </w:rPr>
            </w:pPr>
            <w:r>
              <w:rPr>
                <w:rFonts w:hint="eastAsia" w:ascii="宋体" w:eastAsia="宋体" w:cs="Times New Roman"/>
                <w:b w:val="0"/>
                <w:bCs/>
                <w:caps w:val="0"/>
                <w:smallCaps w:val="0"/>
                <w:vanish w:val="0"/>
                <w:kern w:val="2"/>
                <w:sz w:val="24"/>
                <w:szCs w:val="24"/>
                <w:highlight w:val="none"/>
              </w:rPr>
              <w:t>（1）</w:t>
            </w:r>
            <w:r>
              <w:rPr>
                <w:rFonts w:hint="eastAsia" w:ascii="宋体" w:eastAsia="宋体"/>
                <w:b w:val="0"/>
                <w:bCs w:val="0"/>
                <w:caps w:val="0"/>
                <w:smallCaps w:val="0"/>
                <w:vanish w:val="0"/>
                <w:color w:val="464646"/>
                <w:kern w:val="0"/>
                <w:sz w:val="24"/>
                <w:szCs w:val="24"/>
                <w:highlight w:val="none"/>
                <w:shd w:val="clear" w:color="auto" w:fill="FFFFFF"/>
              </w:rPr>
              <w:t>报价人应是具备独立法人资格，有能力提供招标货物及服务，必须为成立时间2年或2年以上且企业注册资金不低于</w:t>
            </w:r>
            <w:r>
              <w:rPr>
                <w:rFonts w:hint="eastAsia" w:ascii="宋体"/>
                <w:b w:val="0"/>
                <w:bCs w:val="0"/>
                <w:caps w:val="0"/>
                <w:smallCaps w:val="0"/>
                <w:vanish w:val="0"/>
                <w:color w:val="464646"/>
                <w:kern w:val="0"/>
                <w:sz w:val="24"/>
                <w:szCs w:val="24"/>
                <w:highlight w:val="none"/>
                <w:shd w:val="clear" w:color="auto" w:fill="FFFFFF"/>
                <w:lang w:val="en-US" w:eastAsia="zh-CN"/>
              </w:rPr>
              <w:t>100</w:t>
            </w:r>
            <w:r>
              <w:rPr>
                <w:rFonts w:hint="eastAsia" w:ascii="宋体" w:eastAsia="宋体"/>
                <w:b w:val="0"/>
                <w:bCs w:val="0"/>
                <w:caps w:val="0"/>
                <w:smallCaps w:val="0"/>
                <w:vanish w:val="0"/>
                <w:color w:val="464646"/>
                <w:kern w:val="0"/>
                <w:sz w:val="24"/>
                <w:szCs w:val="24"/>
                <w:highlight w:val="none"/>
                <w:shd w:val="clear" w:color="auto" w:fill="FFFFFF"/>
              </w:rPr>
              <w:t>万元人民币的国内企事业单位（报价应在报价文件中提供合格有效的法人营业执照副本和税务登记证复印件，或三证合一的营业执照副本复印件,并加盖报价人单位公章)。</w:t>
            </w:r>
          </w:p>
          <w:p>
            <w:pPr>
              <w:pStyle w:val="15"/>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ascii="Times New Roman" w:hAnsi="Times New Roman" w:eastAsia="宋体"/>
                <w:vanish w:val="0"/>
                <w:kern w:val="0"/>
                <w:sz w:val="24"/>
                <w:szCs w:val="24"/>
                <w:highlight w:val="none"/>
              </w:rPr>
            </w:pPr>
            <w:r>
              <w:rPr>
                <w:rFonts w:hint="eastAsia" w:ascii="宋体" w:eastAsia="宋体" w:cs="Times New Roman"/>
                <w:b w:val="0"/>
                <w:bCs/>
                <w:caps w:val="0"/>
                <w:smallCaps w:val="0"/>
                <w:vanish w:val="0"/>
                <w:kern w:val="2"/>
                <w:sz w:val="24"/>
                <w:szCs w:val="24"/>
                <w:highlight w:val="none"/>
              </w:rPr>
              <w:t>（2）公司在经营活动中没有重大违法记录，有依法缴纳税收和社会保障资金的良好记录。报价人须在投标截止时间前分别通过“信用中国”网站（www.creditchina.gov.cn）、中国政府采购网（www.ccgp.gov.cn）查询并打印相应的信用记录,信用记录中有不良情况，存在履约、实施、交付风险的报价人不允许参与。</w:t>
            </w:r>
          </w:p>
          <w:p>
            <w:pPr>
              <w:pStyle w:val="15"/>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ascii="Times New Roman" w:hAnsi="Times New Roman" w:eastAsia="宋体"/>
                <w:vanish w:val="0"/>
                <w:kern w:val="0"/>
                <w:sz w:val="24"/>
                <w:szCs w:val="24"/>
                <w:highlight w:val="none"/>
              </w:rPr>
            </w:pPr>
            <w:r>
              <w:rPr>
                <w:rFonts w:hint="eastAsia" w:ascii="宋体" w:eastAsia="宋体" w:cs="Times New Roman"/>
                <w:b w:val="0"/>
                <w:bCs/>
                <w:caps w:val="0"/>
                <w:smallCaps w:val="0"/>
                <w:vanish w:val="0"/>
                <w:kern w:val="2"/>
                <w:sz w:val="24"/>
                <w:szCs w:val="24"/>
                <w:highlight w:val="none"/>
              </w:rPr>
              <w:t>（3）报价人法定代表人为同一人或者存在控股管理关系的不同单位，不得参加同一招标项目的同一标包报价。</w:t>
            </w:r>
          </w:p>
          <w:p>
            <w:pPr>
              <w:pStyle w:val="15"/>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hint="eastAsia" w:ascii="宋体" w:eastAsia="宋体" w:cs="Times New Roman"/>
                <w:b w:val="0"/>
                <w:bCs/>
                <w:caps w:val="0"/>
                <w:smallCaps w:val="0"/>
                <w:vanish w:val="0"/>
                <w:kern w:val="2"/>
                <w:sz w:val="24"/>
                <w:szCs w:val="24"/>
                <w:highlight w:val="none"/>
              </w:rPr>
            </w:pPr>
            <w:r>
              <w:rPr>
                <w:rFonts w:hint="eastAsia" w:ascii="宋体" w:eastAsia="宋体" w:cs="Times New Roman"/>
                <w:b w:val="0"/>
                <w:bCs/>
                <w:caps w:val="0"/>
                <w:smallCaps w:val="0"/>
                <w:vanish w:val="0"/>
                <w:kern w:val="2"/>
                <w:sz w:val="24"/>
                <w:szCs w:val="24"/>
                <w:highlight w:val="none"/>
              </w:rPr>
              <w:t>（</w:t>
            </w:r>
            <w:r>
              <w:rPr>
                <w:rFonts w:hint="eastAsia" w:ascii="宋体" w:cs="Times New Roman"/>
                <w:b w:val="0"/>
                <w:bCs/>
                <w:caps w:val="0"/>
                <w:smallCaps w:val="0"/>
                <w:vanish w:val="0"/>
                <w:kern w:val="2"/>
                <w:sz w:val="24"/>
                <w:szCs w:val="24"/>
                <w:highlight w:val="none"/>
                <w:lang w:val="en-US" w:eastAsia="zh-CN"/>
              </w:rPr>
              <w:t>4</w:t>
            </w:r>
            <w:r>
              <w:rPr>
                <w:rFonts w:hint="eastAsia" w:ascii="宋体" w:eastAsia="宋体" w:cs="Times New Roman"/>
                <w:b w:val="0"/>
                <w:bCs/>
                <w:caps w:val="0"/>
                <w:smallCaps w:val="0"/>
                <w:vanish w:val="0"/>
                <w:kern w:val="2"/>
                <w:sz w:val="24"/>
                <w:szCs w:val="24"/>
                <w:highlight w:val="none"/>
              </w:rPr>
              <w:t>）本项目不接受联合体报价。</w:t>
            </w:r>
          </w:p>
          <w:p>
            <w:pPr>
              <w:pStyle w:val="15"/>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hint="eastAsia" w:ascii="宋体" w:eastAsia="宋体" w:cs="Times New Roman"/>
                <w:b w:val="0"/>
                <w:bCs/>
                <w:caps w:val="0"/>
                <w:smallCaps w:val="0"/>
                <w:vanish w:val="0"/>
                <w:kern w:val="2"/>
                <w:sz w:val="24"/>
                <w:szCs w:val="24"/>
                <w:highlight w:val="none"/>
                <w:lang w:val="en-US" w:eastAsia="zh-CN"/>
              </w:rPr>
            </w:pPr>
            <w:r>
              <w:rPr>
                <w:rFonts w:hint="eastAsia" w:ascii="宋体" w:cs="Times New Roman"/>
                <w:b w:val="0"/>
                <w:bCs/>
                <w:caps w:val="0"/>
                <w:smallCaps w:val="0"/>
                <w:vanish w:val="0"/>
                <w:color w:val="auto"/>
                <w:kern w:val="2"/>
                <w:sz w:val="24"/>
                <w:szCs w:val="24"/>
                <w:highlight w:val="none"/>
                <w:lang w:eastAsia="zh-CN"/>
              </w:rPr>
              <w:t>（</w:t>
            </w:r>
            <w:r>
              <w:rPr>
                <w:rFonts w:hint="eastAsia" w:ascii="宋体" w:cs="Times New Roman"/>
                <w:b w:val="0"/>
                <w:bCs/>
                <w:caps w:val="0"/>
                <w:smallCaps w:val="0"/>
                <w:vanish w:val="0"/>
                <w:color w:val="auto"/>
                <w:kern w:val="2"/>
                <w:sz w:val="24"/>
                <w:szCs w:val="24"/>
                <w:highlight w:val="none"/>
                <w:lang w:val="en-US" w:eastAsia="zh-CN"/>
              </w:rPr>
              <w:t>5）</w:t>
            </w:r>
            <w:r>
              <w:rPr>
                <w:rFonts w:hint="eastAsia" w:asciiTheme="minorEastAsia" w:hAnsiTheme="minorEastAsia" w:eastAsiaTheme="minorEastAsia"/>
                <w:bCs/>
                <w:color w:val="auto"/>
                <w:lang w:val="en-US" w:eastAsia="zh-CN"/>
              </w:rPr>
              <w:t>福州海康威视数字技术有限公司出具的正式、有效的针对光电科技产业园服务设施采购项目的授权函及售后服务承诺函原件并加盖单位公章。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716"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w:t>
            </w:r>
          </w:p>
        </w:tc>
        <w:tc>
          <w:tcPr>
            <w:tcW w:w="1136" w:type="dxa"/>
            <w:tcBorders>
              <w:top w:val="single" w:color="auto" w:sz="4" w:space="0"/>
              <w:left w:val="nil"/>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3.1</w:t>
            </w:r>
          </w:p>
        </w:tc>
        <w:tc>
          <w:tcPr>
            <w:tcW w:w="7383" w:type="dxa"/>
            <w:tcBorders>
              <w:top w:val="single" w:color="auto" w:sz="4" w:space="0"/>
              <w:left w:val="nil"/>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报价有效期：报价截止期结束后</w:t>
            </w:r>
            <w:r>
              <w:rPr>
                <w:rFonts w:hint="eastAsia" w:ascii="宋体"/>
                <w:b w:val="0"/>
                <w:bCs w:val="0"/>
                <w:caps w:val="0"/>
                <w:smallCaps w:val="0"/>
                <w:vanish w:val="0"/>
                <w:kern w:val="2"/>
                <w:sz w:val="24"/>
                <w:szCs w:val="24"/>
                <w:highlight w:val="yellow"/>
                <w:u w:val="single"/>
                <w:lang w:val="en-US" w:eastAsia="zh-CN"/>
              </w:rPr>
              <w:t>90</w:t>
            </w:r>
            <w:r>
              <w:rPr>
                <w:rFonts w:hint="eastAsia" w:ascii="宋体" w:eastAsia="宋体"/>
                <w:b w:val="0"/>
                <w:bCs w:val="0"/>
                <w:caps w:val="0"/>
                <w:smallCaps w:val="0"/>
                <w:vanish w:val="0"/>
                <w:kern w:val="2"/>
                <w:sz w:val="24"/>
                <w:szCs w:val="24"/>
              </w:rPr>
              <w:t>个日历日。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058"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w:t>
            </w:r>
          </w:p>
        </w:tc>
        <w:tc>
          <w:tcPr>
            <w:tcW w:w="1136" w:type="dxa"/>
            <w:tcBorders>
              <w:top w:val="single" w:color="auto" w:sz="4" w:space="0"/>
              <w:left w:val="nil"/>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4.1</w:t>
            </w:r>
          </w:p>
        </w:tc>
        <w:tc>
          <w:tcPr>
            <w:tcW w:w="7383" w:type="dxa"/>
            <w:tcBorders>
              <w:top w:val="single" w:color="auto" w:sz="4" w:space="0"/>
              <w:left w:val="nil"/>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报价文件递交至：福建广电网络融媒体科技有限责任公司</w:t>
            </w:r>
          </w:p>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地  址：</w:t>
            </w:r>
            <w:r>
              <w:rPr>
                <w:rFonts w:hint="eastAsia" w:ascii="宋体" w:eastAsia="宋体"/>
                <w:b w:val="0"/>
                <w:bCs w:val="0"/>
                <w:caps w:val="0"/>
                <w:smallCaps w:val="0"/>
                <w:vanish w:val="0"/>
                <w:spacing w:val="-8"/>
                <w:kern w:val="2"/>
                <w:sz w:val="24"/>
                <w:szCs w:val="24"/>
              </w:rPr>
              <w:t>福州市闽侯县上街镇科技东路1号中国冶金地质大厦B楼10层</w:t>
            </w:r>
          </w:p>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00" w:lineRule="exact"/>
              <w:ind w:left="0" w:right="0" w:firstLine="0"/>
              <w:jc w:val="both"/>
              <w:rPr>
                <w:rFonts w:hint="default" w:ascii="Times New Roman" w:hAnsi="Times New Roman" w:eastAsia="宋体"/>
                <w:vanish w:val="0"/>
                <w:kern w:val="2"/>
                <w:sz w:val="21"/>
                <w:szCs w:val="21"/>
                <w:lang w:val="en-US"/>
              </w:rPr>
            </w:pPr>
            <w:r>
              <w:rPr>
                <w:rFonts w:hint="eastAsia" w:ascii="宋体" w:eastAsia="宋体"/>
                <w:b w:val="0"/>
                <w:bCs w:val="0"/>
                <w:caps w:val="0"/>
                <w:smallCaps w:val="0"/>
                <w:vanish w:val="0"/>
                <w:kern w:val="2"/>
                <w:sz w:val="24"/>
                <w:szCs w:val="24"/>
              </w:rPr>
              <w:t>接收人：</w:t>
            </w:r>
            <w:r>
              <w:rPr>
                <w:rFonts w:hint="eastAsia" w:ascii="宋体"/>
                <w:b w:val="0"/>
                <w:bCs w:val="0"/>
                <w:caps w:val="0"/>
                <w:smallCaps w:val="0"/>
                <w:vanish w:val="0"/>
                <w:kern w:val="2"/>
                <w:sz w:val="24"/>
                <w:szCs w:val="24"/>
                <w:lang w:val="en-US" w:eastAsia="zh-CN"/>
              </w:rPr>
              <w:t>朱先生</w:t>
            </w:r>
          </w:p>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报名截止时间：</w:t>
            </w:r>
            <w:r>
              <w:rPr>
                <w:rFonts w:hint="eastAsia" w:ascii="宋体"/>
                <w:b w:val="0"/>
                <w:bCs w:val="0"/>
                <w:caps w:val="0"/>
                <w:smallCaps w:val="0"/>
                <w:vanish w:val="0"/>
                <w:kern w:val="2"/>
                <w:sz w:val="24"/>
                <w:szCs w:val="24"/>
                <w:highlight w:val="yellow"/>
                <w:u w:val="single"/>
                <w:lang w:val="en-US" w:eastAsia="zh-CN"/>
              </w:rPr>
              <w:t>2024</w:t>
            </w:r>
            <w:r>
              <w:rPr>
                <w:rFonts w:hint="eastAsia" w:ascii="宋体" w:eastAsia="宋体"/>
                <w:b w:val="0"/>
                <w:bCs w:val="0"/>
                <w:caps w:val="0"/>
                <w:smallCaps w:val="0"/>
                <w:vanish w:val="0"/>
                <w:spacing w:val="-4"/>
                <w:kern w:val="2"/>
                <w:sz w:val="24"/>
                <w:szCs w:val="24"/>
                <w:highlight w:val="yellow"/>
                <w:u w:val="single"/>
              </w:rPr>
              <w:t>年</w:t>
            </w:r>
            <w:r>
              <w:rPr>
                <w:rFonts w:hint="eastAsia" w:ascii="宋体"/>
                <w:b w:val="0"/>
                <w:bCs w:val="0"/>
                <w:caps w:val="0"/>
                <w:smallCaps w:val="0"/>
                <w:vanish w:val="0"/>
                <w:spacing w:val="-4"/>
                <w:kern w:val="2"/>
                <w:sz w:val="24"/>
                <w:szCs w:val="24"/>
                <w:highlight w:val="yellow"/>
                <w:u w:val="single"/>
                <w:lang w:val="en-US" w:eastAsia="zh-CN"/>
              </w:rPr>
              <w:t>5</w:t>
            </w:r>
            <w:r>
              <w:rPr>
                <w:rFonts w:hint="eastAsia" w:ascii="宋体" w:eastAsia="宋体"/>
                <w:b w:val="0"/>
                <w:bCs w:val="0"/>
                <w:caps w:val="0"/>
                <w:smallCaps w:val="0"/>
                <w:vanish w:val="0"/>
                <w:spacing w:val="-4"/>
                <w:kern w:val="2"/>
                <w:sz w:val="24"/>
                <w:szCs w:val="24"/>
                <w:highlight w:val="yellow"/>
                <w:u w:val="single"/>
              </w:rPr>
              <w:t>月</w:t>
            </w:r>
            <w:r>
              <w:rPr>
                <w:rFonts w:hint="eastAsia" w:ascii="宋体"/>
                <w:b w:val="0"/>
                <w:bCs w:val="0"/>
                <w:caps w:val="0"/>
                <w:smallCaps w:val="0"/>
                <w:vanish w:val="0"/>
                <w:spacing w:val="-4"/>
                <w:kern w:val="2"/>
                <w:sz w:val="24"/>
                <w:szCs w:val="24"/>
                <w:highlight w:val="yellow"/>
                <w:u w:val="single"/>
                <w:lang w:val="en-US" w:eastAsia="zh-CN"/>
              </w:rPr>
              <w:t>8</w:t>
            </w:r>
            <w:r>
              <w:rPr>
                <w:rFonts w:hint="eastAsia" w:ascii="宋体" w:eastAsia="宋体"/>
                <w:b w:val="0"/>
                <w:bCs w:val="0"/>
                <w:caps w:val="0"/>
                <w:smallCaps w:val="0"/>
                <w:vanish w:val="0"/>
                <w:spacing w:val="-4"/>
                <w:kern w:val="2"/>
                <w:sz w:val="24"/>
                <w:szCs w:val="24"/>
                <w:highlight w:val="yellow"/>
                <w:u w:val="single"/>
              </w:rPr>
              <w:t>日</w:t>
            </w:r>
            <w:r>
              <w:rPr>
                <w:rFonts w:hint="eastAsia" w:ascii="宋体"/>
                <w:b w:val="0"/>
                <w:bCs w:val="0"/>
                <w:caps w:val="0"/>
                <w:smallCaps w:val="0"/>
                <w:vanish w:val="0"/>
                <w:kern w:val="2"/>
                <w:sz w:val="24"/>
                <w:szCs w:val="24"/>
                <w:lang w:eastAsia="zh-CN"/>
              </w:rPr>
              <w:t>上</w:t>
            </w:r>
            <w:r>
              <w:rPr>
                <w:rFonts w:hint="eastAsia" w:ascii="宋体" w:eastAsia="宋体"/>
                <w:b w:val="0"/>
                <w:bCs w:val="0"/>
                <w:caps w:val="0"/>
                <w:smallCaps w:val="0"/>
                <w:vanish w:val="0"/>
                <w:kern w:val="2"/>
                <w:sz w:val="24"/>
                <w:szCs w:val="24"/>
              </w:rPr>
              <w:t>午</w:t>
            </w:r>
            <w:r>
              <w:rPr>
                <w:rFonts w:hint="eastAsia" w:ascii="宋体"/>
                <w:b w:val="0"/>
                <w:bCs w:val="0"/>
                <w:caps w:val="0"/>
                <w:smallCaps w:val="0"/>
                <w:vanish w:val="0"/>
                <w:kern w:val="2"/>
                <w:sz w:val="24"/>
                <w:szCs w:val="24"/>
                <w:u w:val="single"/>
                <w:lang w:val="en-US" w:eastAsia="zh-CN"/>
              </w:rPr>
              <w:t>10</w:t>
            </w:r>
            <w:r>
              <w:rPr>
                <w:rFonts w:hint="eastAsia" w:ascii="宋体" w:eastAsia="宋体"/>
                <w:b w:val="0"/>
                <w:bCs w:val="0"/>
                <w:caps w:val="0"/>
                <w:smallCaps w:val="0"/>
                <w:vanish w:val="0"/>
                <w:kern w:val="2"/>
                <w:sz w:val="24"/>
                <w:szCs w:val="24"/>
                <w:u w:val="single"/>
              </w:rPr>
              <w:t>:</w:t>
            </w:r>
            <w:r>
              <w:rPr>
                <w:rFonts w:hint="eastAsia" w:ascii="宋体"/>
                <w:b w:val="0"/>
                <w:bCs w:val="0"/>
                <w:caps w:val="0"/>
                <w:smallCaps w:val="0"/>
                <w:vanish w:val="0"/>
                <w:kern w:val="2"/>
                <w:sz w:val="24"/>
                <w:szCs w:val="24"/>
                <w:u w:val="single"/>
                <w:lang w:val="en-US" w:eastAsia="zh-CN"/>
              </w:rPr>
              <w:t>3</w:t>
            </w:r>
            <w:r>
              <w:rPr>
                <w:rFonts w:hint="eastAsia" w:ascii="宋体" w:eastAsia="宋体"/>
                <w:b w:val="0"/>
                <w:bCs w:val="0"/>
                <w:caps w:val="0"/>
                <w:smallCaps w:val="0"/>
                <w:vanish w:val="0"/>
                <w:kern w:val="2"/>
                <w:sz w:val="24"/>
                <w:szCs w:val="24"/>
                <w:u w:val="single"/>
              </w:rPr>
              <w:t>0</w:t>
            </w:r>
            <w:r>
              <w:rPr>
                <w:rFonts w:hint="eastAsia" w:ascii="宋体" w:eastAsia="宋体"/>
                <w:b w:val="0"/>
                <w:bCs w:val="0"/>
                <w:caps w:val="0"/>
                <w:smallCaps w:val="0"/>
                <w:vanish w:val="0"/>
                <w:kern w:val="2"/>
                <w:sz w:val="24"/>
                <w:szCs w:val="24"/>
              </w:rPr>
              <w:t>（北京时间）</w:t>
            </w:r>
          </w:p>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报价文件递交截止时间：</w:t>
            </w:r>
            <w:r>
              <w:rPr>
                <w:rFonts w:hint="eastAsia" w:ascii="宋体"/>
                <w:b w:val="0"/>
                <w:bCs w:val="0"/>
                <w:caps w:val="0"/>
                <w:smallCaps w:val="0"/>
                <w:vanish w:val="0"/>
                <w:kern w:val="2"/>
                <w:sz w:val="24"/>
                <w:szCs w:val="24"/>
                <w:highlight w:val="yellow"/>
                <w:u w:val="single"/>
                <w:lang w:val="en-US" w:eastAsia="zh-CN"/>
              </w:rPr>
              <w:t>2024</w:t>
            </w:r>
            <w:r>
              <w:rPr>
                <w:rFonts w:hint="eastAsia" w:ascii="宋体" w:eastAsia="宋体"/>
                <w:b w:val="0"/>
                <w:bCs w:val="0"/>
                <w:caps w:val="0"/>
                <w:smallCaps w:val="0"/>
                <w:vanish w:val="0"/>
                <w:spacing w:val="-4"/>
                <w:kern w:val="2"/>
                <w:sz w:val="24"/>
                <w:szCs w:val="24"/>
                <w:highlight w:val="yellow"/>
                <w:u w:val="single"/>
              </w:rPr>
              <w:t>年</w:t>
            </w:r>
            <w:r>
              <w:rPr>
                <w:rFonts w:hint="eastAsia" w:ascii="宋体"/>
                <w:b w:val="0"/>
                <w:bCs w:val="0"/>
                <w:caps w:val="0"/>
                <w:smallCaps w:val="0"/>
                <w:vanish w:val="0"/>
                <w:spacing w:val="-4"/>
                <w:kern w:val="2"/>
                <w:sz w:val="24"/>
                <w:szCs w:val="24"/>
                <w:highlight w:val="yellow"/>
                <w:u w:val="single"/>
                <w:lang w:val="en-US" w:eastAsia="zh-CN"/>
              </w:rPr>
              <w:t>5</w:t>
            </w:r>
            <w:r>
              <w:rPr>
                <w:rFonts w:hint="eastAsia" w:ascii="宋体" w:eastAsia="宋体"/>
                <w:b w:val="0"/>
                <w:bCs w:val="0"/>
                <w:caps w:val="0"/>
                <w:smallCaps w:val="0"/>
                <w:vanish w:val="0"/>
                <w:spacing w:val="-4"/>
                <w:kern w:val="2"/>
                <w:sz w:val="24"/>
                <w:szCs w:val="24"/>
                <w:highlight w:val="yellow"/>
                <w:u w:val="single"/>
              </w:rPr>
              <w:t>月</w:t>
            </w:r>
            <w:r>
              <w:rPr>
                <w:rFonts w:hint="eastAsia" w:ascii="宋体"/>
                <w:b w:val="0"/>
                <w:bCs w:val="0"/>
                <w:caps w:val="0"/>
                <w:smallCaps w:val="0"/>
                <w:vanish w:val="0"/>
                <w:spacing w:val="-4"/>
                <w:kern w:val="2"/>
                <w:sz w:val="24"/>
                <w:szCs w:val="24"/>
                <w:highlight w:val="yellow"/>
                <w:u w:val="single"/>
                <w:lang w:val="en-US" w:eastAsia="zh-CN"/>
              </w:rPr>
              <w:t>8</w:t>
            </w:r>
            <w:r>
              <w:rPr>
                <w:rFonts w:hint="eastAsia" w:ascii="宋体" w:eastAsia="宋体"/>
                <w:b w:val="0"/>
                <w:bCs w:val="0"/>
                <w:caps w:val="0"/>
                <w:smallCaps w:val="0"/>
                <w:vanish w:val="0"/>
                <w:spacing w:val="-4"/>
                <w:kern w:val="2"/>
                <w:sz w:val="24"/>
                <w:szCs w:val="24"/>
                <w:highlight w:val="yellow"/>
                <w:u w:val="single"/>
              </w:rPr>
              <w:t>日</w:t>
            </w:r>
            <w:r>
              <w:rPr>
                <w:rFonts w:hint="eastAsia" w:ascii="宋体" w:eastAsia="宋体"/>
                <w:b w:val="0"/>
                <w:bCs w:val="0"/>
                <w:caps w:val="0"/>
                <w:smallCaps w:val="0"/>
                <w:vanish w:val="0"/>
                <w:kern w:val="2"/>
                <w:sz w:val="24"/>
                <w:szCs w:val="24"/>
              </w:rPr>
              <w:t>上午</w:t>
            </w:r>
            <w:r>
              <w:rPr>
                <w:rFonts w:hint="eastAsia" w:ascii="宋体"/>
                <w:b w:val="0"/>
                <w:bCs w:val="0"/>
                <w:caps w:val="0"/>
                <w:smallCaps w:val="0"/>
                <w:vanish w:val="0"/>
                <w:kern w:val="2"/>
                <w:sz w:val="24"/>
                <w:szCs w:val="24"/>
                <w:u w:val="single"/>
                <w:lang w:val="en-US" w:eastAsia="zh-CN"/>
              </w:rPr>
              <w:t>12</w:t>
            </w:r>
            <w:r>
              <w:rPr>
                <w:rFonts w:hint="eastAsia" w:ascii="宋体" w:eastAsia="宋体"/>
                <w:b w:val="0"/>
                <w:bCs w:val="0"/>
                <w:caps w:val="0"/>
                <w:smallCaps w:val="0"/>
                <w:vanish w:val="0"/>
                <w:kern w:val="2"/>
                <w:sz w:val="24"/>
                <w:szCs w:val="24"/>
                <w:u w:val="single"/>
              </w:rPr>
              <w:t>:</w:t>
            </w:r>
            <w:r>
              <w:rPr>
                <w:rFonts w:hint="eastAsia" w:ascii="宋体"/>
                <w:b w:val="0"/>
                <w:bCs w:val="0"/>
                <w:caps w:val="0"/>
                <w:smallCaps w:val="0"/>
                <w:vanish w:val="0"/>
                <w:kern w:val="2"/>
                <w:sz w:val="24"/>
                <w:szCs w:val="24"/>
                <w:u w:val="single"/>
                <w:lang w:val="en-US" w:eastAsia="zh-CN"/>
              </w:rPr>
              <w:t>0</w:t>
            </w:r>
            <w:r>
              <w:rPr>
                <w:rFonts w:hint="eastAsia" w:ascii="宋体" w:eastAsia="宋体"/>
                <w:b w:val="0"/>
                <w:bCs w:val="0"/>
                <w:caps w:val="0"/>
                <w:smallCaps w:val="0"/>
                <w:vanish w:val="0"/>
                <w:kern w:val="2"/>
                <w:sz w:val="24"/>
                <w:szCs w:val="24"/>
                <w:u w:val="single"/>
              </w:rPr>
              <w:t>0</w:t>
            </w:r>
            <w:r>
              <w:rPr>
                <w:rFonts w:hint="eastAsia" w:ascii="宋体" w:eastAsia="宋体"/>
                <w:b w:val="0"/>
                <w:bCs w:val="0"/>
                <w:caps w:val="0"/>
                <w:smallCaps w:val="0"/>
                <w:vanish w:val="0"/>
                <w:kern w:val="2"/>
                <w:sz w:val="24"/>
                <w:szCs w:val="24"/>
              </w:rPr>
              <w:t>（北京时间）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3163"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5</w:t>
            </w:r>
          </w:p>
        </w:tc>
        <w:tc>
          <w:tcPr>
            <w:tcW w:w="1136" w:type="dxa"/>
            <w:tcBorders>
              <w:top w:val="single" w:color="auto" w:sz="4" w:space="0"/>
              <w:left w:val="nil"/>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5.1</w:t>
            </w:r>
          </w:p>
        </w:tc>
        <w:tc>
          <w:tcPr>
            <w:tcW w:w="7383" w:type="dxa"/>
            <w:tcBorders>
              <w:top w:val="single" w:color="auto" w:sz="4" w:space="0"/>
              <w:left w:val="nil"/>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bCs w:val="0"/>
                <w:caps w:val="0"/>
                <w:smallCaps w:val="0"/>
                <w:vanish w:val="0"/>
                <w:kern w:val="2"/>
                <w:sz w:val="24"/>
                <w:szCs w:val="24"/>
              </w:rPr>
              <w:t>评审标准和方法：</w:t>
            </w:r>
          </w:p>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评审委员会对通过资格响应性审查以及相关设备采购完全满足技术参数的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仍相同，则由评审委员会全员记名投票表决，得票超过半数的将被排序在前。如果只有两家参与，以报价最低者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1554"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6</w:t>
            </w:r>
          </w:p>
        </w:tc>
        <w:tc>
          <w:tcPr>
            <w:tcW w:w="1136" w:type="dxa"/>
            <w:tcBorders>
              <w:top w:val="single" w:color="auto" w:sz="4" w:space="0"/>
              <w:left w:val="nil"/>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6.1</w:t>
            </w:r>
          </w:p>
        </w:tc>
        <w:tc>
          <w:tcPr>
            <w:tcW w:w="7383" w:type="dxa"/>
            <w:tcBorders>
              <w:top w:val="single" w:color="auto" w:sz="4" w:space="0"/>
              <w:left w:val="nil"/>
              <w:bottom w:val="single" w:color="auto" w:sz="4" w:space="0"/>
              <w:right w:val="single" w:color="auto" w:sz="4" w:space="0"/>
              <w:tl2br w:val="nil"/>
              <w:tr2bl w:val="nil"/>
            </w:tcBorders>
            <w:vAlign w:val="center"/>
          </w:tcPr>
          <w:p>
            <w:pPr>
              <w:pStyle w:val="1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0"/>
                <w:sz w:val="24"/>
                <w:szCs w:val="24"/>
              </w:rPr>
            </w:pPr>
            <w:r>
              <w:rPr>
                <w:rFonts w:hint="eastAsia" w:ascii="宋体" w:eastAsia="宋体"/>
                <w:b/>
                <w:bCs w:val="0"/>
                <w:caps w:val="0"/>
                <w:smallCaps w:val="0"/>
                <w:vanish w:val="0"/>
                <w:kern w:val="0"/>
                <w:sz w:val="24"/>
                <w:szCs w:val="24"/>
              </w:rPr>
              <w:t>项目咨询及其他</w:t>
            </w:r>
          </w:p>
          <w:p>
            <w:pPr>
              <w:pStyle w:val="1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kern w:val="0"/>
                <w:sz w:val="24"/>
                <w:szCs w:val="24"/>
              </w:rPr>
            </w:pPr>
            <w:r>
              <w:rPr>
                <w:rFonts w:hint="eastAsia" w:ascii="宋体" w:eastAsia="宋体"/>
                <w:b w:val="0"/>
                <w:bCs/>
                <w:caps w:val="0"/>
                <w:smallCaps w:val="0"/>
                <w:vanish w:val="0"/>
                <w:kern w:val="0"/>
                <w:sz w:val="24"/>
                <w:szCs w:val="24"/>
              </w:rPr>
              <w:t>报价人为了解更多的项目基础资料和背景，可以与本项目的业主进行项目咨询和交流，</w:t>
            </w:r>
            <w:r>
              <w:rPr>
                <w:rFonts w:hint="eastAsia" w:ascii="宋体" w:eastAsia="宋体"/>
                <w:b w:val="0"/>
                <w:bCs w:val="0"/>
                <w:caps w:val="0"/>
                <w:smallCaps w:val="0"/>
                <w:vanish w:val="0"/>
                <w:kern w:val="2"/>
                <w:sz w:val="24"/>
                <w:szCs w:val="24"/>
              </w:rPr>
              <w:t>避免在报价时因理解不清而影响今后项目的实施。</w:t>
            </w:r>
          </w:p>
          <w:p>
            <w:pPr>
              <w:pStyle w:val="1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before="0" w:beforeAutospacing="0" w:after="0" w:afterAutospacing="0" w:line="420" w:lineRule="exact"/>
              <w:ind w:left="0" w:right="0" w:firstLine="480" w:firstLineChars="200"/>
              <w:contextualSpacing w:val="0"/>
              <w:jc w:val="both"/>
              <w:rPr>
                <w:rFonts w:hint="default" w:ascii="Times New Roman" w:hAnsi="Times New Roman" w:eastAsia="宋体"/>
                <w:vanish w:val="0"/>
                <w:kern w:val="0"/>
                <w:sz w:val="24"/>
                <w:szCs w:val="24"/>
                <w:lang w:val="en-US" w:eastAsia="zh-CN"/>
              </w:rPr>
            </w:pPr>
            <w:r>
              <w:rPr>
                <w:rFonts w:hint="eastAsia" w:ascii="宋体" w:eastAsia="宋体"/>
                <w:b w:val="0"/>
                <w:bCs w:val="0"/>
                <w:caps w:val="0"/>
                <w:smallCaps w:val="0"/>
                <w:vanish w:val="0"/>
                <w:kern w:val="2"/>
                <w:sz w:val="24"/>
                <w:szCs w:val="24"/>
              </w:rPr>
              <w:t>联系人：</w:t>
            </w:r>
            <w:r>
              <w:rPr>
                <w:rFonts w:hint="eastAsia" w:ascii="宋体"/>
                <w:b w:val="0"/>
                <w:bCs w:val="0"/>
                <w:caps w:val="0"/>
                <w:smallCaps w:val="0"/>
                <w:vanish w:val="0"/>
                <w:kern w:val="2"/>
                <w:sz w:val="24"/>
                <w:szCs w:val="24"/>
                <w:highlight w:val="yellow"/>
                <w:u w:val="single"/>
                <w:lang w:val="en-US" w:eastAsia="zh-CN"/>
              </w:rPr>
              <w:t>朱先生</w:t>
            </w:r>
            <w:r>
              <w:rPr>
                <w:rFonts w:hint="eastAsia" w:ascii="宋体" w:eastAsia="宋体"/>
                <w:b w:val="0"/>
                <w:bCs w:val="0"/>
                <w:caps w:val="0"/>
                <w:smallCaps w:val="0"/>
                <w:vanish w:val="0"/>
                <w:kern w:val="2"/>
                <w:sz w:val="24"/>
                <w:szCs w:val="24"/>
              </w:rPr>
              <w:t xml:space="preserve">   联系电话：</w:t>
            </w:r>
            <w:r>
              <w:rPr>
                <w:rFonts w:hint="eastAsia" w:ascii="宋体" w:eastAsia="宋体"/>
                <w:b w:val="0"/>
                <w:bCs w:val="0"/>
                <w:caps w:val="0"/>
                <w:smallCaps w:val="0"/>
                <w:vanish w:val="0"/>
                <w:kern w:val="2"/>
                <w:sz w:val="24"/>
                <w:szCs w:val="24"/>
                <w:highlight w:val="yellow"/>
                <w:u w:val="single"/>
              </w:rPr>
              <w:t>1</w:t>
            </w:r>
            <w:r>
              <w:rPr>
                <w:rFonts w:hint="eastAsia" w:ascii="宋体"/>
                <w:b w:val="0"/>
                <w:bCs w:val="0"/>
                <w:caps w:val="0"/>
                <w:smallCaps w:val="0"/>
                <w:vanish w:val="0"/>
                <w:kern w:val="2"/>
                <w:sz w:val="24"/>
                <w:szCs w:val="24"/>
                <w:highlight w:val="yellow"/>
                <w:u w:val="single"/>
                <w:lang w:val="en-US" w:eastAsia="zh-CN"/>
              </w:rPr>
              <w:t>9205907521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74"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7</w:t>
            </w:r>
          </w:p>
        </w:tc>
        <w:tc>
          <w:tcPr>
            <w:tcW w:w="1136" w:type="dxa"/>
            <w:tcBorders>
              <w:top w:val="single" w:color="auto" w:sz="4" w:space="0"/>
              <w:left w:val="nil"/>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7.1</w:t>
            </w:r>
          </w:p>
        </w:tc>
        <w:tc>
          <w:tcPr>
            <w:tcW w:w="7383" w:type="dxa"/>
            <w:tcBorders>
              <w:top w:val="single" w:color="auto" w:sz="4" w:space="0"/>
              <w:left w:val="nil"/>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其他重要须知：</w:t>
            </w:r>
          </w:p>
          <w:p>
            <w:pPr>
              <w:pStyle w:val="1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2"/>
                <w:sz w:val="24"/>
                <w:szCs w:val="24"/>
              </w:rPr>
              <w:t>(1)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pPr>
              <w:pStyle w:val="1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2"/>
                <w:sz w:val="24"/>
                <w:szCs w:val="24"/>
              </w:rPr>
              <w:t>(2)报价人若中选，应保证其执行符合报价文件的承诺。</w:t>
            </w:r>
          </w:p>
          <w:p>
            <w:pPr>
              <w:pStyle w:val="1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2"/>
                <w:sz w:val="24"/>
                <w:szCs w:val="24"/>
              </w:rPr>
              <w:t>(3)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并按照排序的先后递补中选报价人。给买方造成损失的，还必须进行赔偿并负相关责任。</w:t>
            </w:r>
          </w:p>
          <w:p>
            <w:pPr>
              <w:pStyle w:val="1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hint="eastAsia" w:ascii="宋体" w:eastAsia="宋体"/>
                <w:b w:val="0"/>
                <w:bCs w:val="0"/>
                <w:caps w:val="0"/>
                <w:smallCaps w:val="0"/>
                <w:vanish w:val="0"/>
                <w:kern w:val="2"/>
                <w:sz w:val="24"/>
                <w:szCs w:val="24"/>
              </w:rPr>
            </w:pPr>
            <w:r>
              <w:rPr>
                <w:rFonts w:hint="eastAsia" w:ascii="宋体" w:eastAsia="宋体"/>
                <w:b w:val="0"/>
                <w:bCs w:val="0"/>
                <w:caps w:val="0"/>
                <w:smallCaps w:val="0"/>
                <w:vanish w:val="0"/>
                <w:kern w:val="2"/>
                <w:sz w:val="24"/>
                <w:szCs w:val="24"/>
              </w:rPr>
              <w:t>(4)中选报价人的报价作为我方参与业主单位项目投标的参考依据，若我方中标业主单位的项目，我方将与中选报价人签订相关合同，若我方没有中标，我方不再与中选报价人签订合同。</w:t>
            </w:r>
          </w:p>
          <w:p>
            <w:pPr>
              <w:pStyle w:val="1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hint="eastAsia" w:ascii="宋体" w:eastAsia="宋体"/>
                <w:b w:val="0"/>
                <w:bCs w:val="0"/>
                <w:caps w:val="0"/>
                <w:smallCaps w:val="0"/>
                <w:vanish w:val="0"/>
                <w:kern w:val="2"/>
                <w:sz w:val="24"/>
                <w:szCs w:val="24"/>
                <w:lang w:eastAsia="zh-CN"/>
              </w:rPr>
            </w:pPr>
            <w:r>
              <w:rPr>
                <w:rFonts w:hint="eastAsia" w:ascii="宋体"/>
                <w:b w:val="0"/>
                <w:bCs w:val="0"/>
                <w:caps w:val="0"/>
                <w:smallCaps w:val="0"/>
                <w:vanish w:val="0"/>
                <w:kern w:val="2"/>
                <w:sz w:val="24"/>
                <w:szCs w:val="24"/>
                <w:highlight w:val="yellow"/>
                <w:lang w:eastAsia="zh-CN"/>
              </w:rPr>
              <w:t>（</w:t>
            </w:r>
            <w:r>
              <w:rPr>
                <w:rFonts w:hint="eastAsia" w:ascii="宋体"/>
                <w:b w:val="0"/>
                <w:bCs w:val="0"/>
                <w:caps w:val="0"/>
                <w:smallCaps w:val="0"/>
                <w:vanish w:val="0"/>
                <w:kern w:val="2"/>
                <w:sz w:val="24"/>
                <w:szCs w:val="24"/>
                <w:highlight w:val="yellow"/>
                <w:lang w:val="en-US" w:eastAsia="zh-CN"/>
              </w:rPr>
              <w:t>5</w:t>
            </w:r>
            <w:r>
              <w:rPr>
                <w:rFonts w:hint="eastAsia" w:ascii="宋体"/>
                <w:b w:val="0"/>
                <w:bCs w:val="0"/>
                <w:caps w:val="0"/>
                <w:smallCaps w:val="0"/>
                <w:vanish w:val="0"/>
                <w:kern w:val="2"/>
                <w:sz w:val="24"/>
                <w:szCs w:val="24"/>
                <w:highlight w:val="yellow"/>
                <w:lang w:eastAsia="zh-CN"/>
              </w:rPr>
              <w:t>）为确保备品备件产品的生产厂商对本项目提供的产品供货和产品品质给予全面支持和保障，报价人若非所投产品制造商的，则须在投标文件中提供生产厂商出具的正式、有效的针对本项目授权函及售后服务承诺函原件并加盖单位公章，否则将被视为未实质性响应招标文件要求，其投标文件将被拒绝。</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415"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8</w:t>
            </w:r>
          </w:p>
        </w:tc>
        <w:tc>
          <w:tcPr>
            <w:tcW w:w="1136" w:type="dxa"/>
            <w:tcBorders>
              <w:top w:val="single" w:color="auto" w:sz="4" w:space="0"/>
              <w:left w:val="nil"/>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8.1</w:t>
            </w:r>
          </w:p>
        </w:tc>
        <w:tc>
          <w:tcPr>
            <w:tcW w:w="7383" w:type="dxa"/>
            <w:tcBorders>
              <w:top w:val="single" w:color="auto" w:sz="4" w:space="0"/>
              <w:left w:val="nil"/>
              <w:bottom w:val="single" w:color="auto" w:sz="4" w:space="0"/>
              <w:right w:val="single" w:color="auto" w:sz="4" w:space="0"/>
              <w:tl2br w:val="nil"/>
              <w:tr2bl w:val="nil"/>
            </w:tcBorders>
            <w:vAlign w:val="center"/>
          </w:tcPr>
          <w:p>
            <w:pPr>
              <w:pStyle w:val="1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spacing w:before="0" w:beforeAutospacing="0" w:after="0" w:afterAutospacing="0" w:line="38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bCs w:val="0"/>
                <w:caps w:val="0"/>
                <w:smallCaps w:val="0"/>
                <w:vanish w:val="0"/>
                <w:kern w:val="2"/>
                <w:sz w:val="24"/>
                <w:szCs w:val="24"/>
              </w:rPr>
              <w:t>最高限价：</w:t>
            </w:r>
          </w:p>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本项目最高限价为</w:t>
            </w:r>
            <w:r>
              <w:rPr>
                <w:rFonts w:hint="eastAsia" w:ascii="宋体"/>
                <w:b w:val="0"/>
                <w:bCs w:val="0"/>
                <w:caps w:val="0"/>
                <w:smallCaps w:val="0"/>
                <w:vanish w:val="0"/>
                <w:kern w:val="2"/>
                <w:sz w:val="24"/>
                <w:szCs w:val="24"/>
                <w:highlight w:val="yellow"/>
                <w:u w:val="single"/>
                <w:lang w:val="en-US" w:eastAsia="zh-CN"/>
              </w:rPr>
              <w:t>360</w:t>
            </w:r>
            <w:r>
              <w:rPr>
                <w:rFonts w:hint="eastAsia" w:ascii="宋体" w:eastAsia="宋体"/>
                <w:b w:val="0"/>
                <w:bCs w:val="0"/>
                <w:caps w:val="0"/>
                <w:smallCaps w:val="0"/>
                <w:vanish w:val="0"/>
                <w:kern w:val="2"/>
                <w:sz w:val="24"/>
                <w:szCs w:val="24"/>
                <w:highlight w:val="yellow"/>
                <w:u w:val="single"/>
              </w:rPr>
              <w:t xml:space="preserve">万元人民币 </w:t>
            </w:r>
            <w:r>
              <w:rPr>
                <w:rFonts w:hint="eastAsia" w:ascii="宋体" w:eastAsia="宋体"/>
                <w:b w:val="0"/>
                <w:bCs w:val="0"/>
                <w:caps w:val="0"/>
                <w:smallCaps w:val="0"/>
                <w:vanish w:val="0"/>
                <w:kern w:val="2"/>
                <w:sz w:val="24"/>
                <w:szCs w:val="24"/>
              </w:rPr>
              <w:t>。</w:t>
            </w:r>
          </w:p>
          <w:p>
            <w:pPr>
              <w:pStyle w:val="1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spacing w:before="0" w:beforeAutospacing="0" w:after="0" w:afterAutospacing="0" w:line="380" w:lineRule="exact"/>
              <w:ind w:left="0" w:right="0" w:firstLine="0"/>
              <w:contextualSpacing w:val="0"/>
              <w:jc w:val="both"/>
              <w:rPr>
                <w:rFonts w:ascii="Times New Roman" w:hAnsi="Times New Roman" w:eastAsia="宋体"/>
                <w:vanish w:val="0"/>
                <w:kern w:val="0"/>
                <w:sz w:val="24"/>
                <w:szCs w:val="24"/>
              </w:rPr>
            </w:pPr>
            <w:r>
              <w:rPr>
                <w:rFonts w:ascii="Courier New" w:hAnsi="Courier New" w:eastAsia="宋体"/>
                <w:b/>
                <w:bCs w:val="0"/>
                <w:caps w:val="0"/>
                <w:smallCaps w:val="0"/>
                <w:vanish w:val="0"/>
                <w:kern w:val="0"/>
                <w:sz w:val="24"/>
                <w:szCs w:val="24"/>
              </w:rPr>
              <w:t xml:space="preserve">    </w:t>
            </w:r>
            <w:r>
              <w:rPr>
                <w:rFonts w:hint="eastAsia" w:ascii="宋体" w:eastAsia="宋体"/>
                <w:b/>
                <w:bCs w:val="0"/>
                <w:caps w:val="0"/>
                <w:smallCaps w:val="0"/>
                <w:vanish w:val="0"/>
                <w:kern w:val="0"/>
                <w:sz w:val="24"/>
                <w:szCs w:val="24"/>
              </w:rPr>
              <w:t>报价人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宋体"/>
          <w:b/>
          <w:bCs/>
          <w:caps w:val="0"/>
          <w:smallCaps w:val="0"/>
          <w:vanish w:val="0"/>
          <w:kern w:val="2"/>
          <w:sz w:val="32"/>
          <w:szCs w:val="32"/>
        </w:rPr>
        <w:br w:type="page"/>
      </w:r>
      <w:r>
        <w:rPr>
          <w:rFonts w:hint="eastAsia" w:ascii="宋体" w:eastAsia="宋体"/>
          <w:b/>
          <w:bCs/>
          <w:caps w:val="0"/>
          <w:smallCaps w:val="0"/>
          <w:vanish w:val="0"/>
          <w:kern w:val="2"/>
          <w:sz w:val="32"/>
          <w:szCs w:val="32"/>
        </w:rPr>
        <w:t>报价人须知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A  说明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 适用范围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1.1本询价文件仅适用于询价邀请中所叙述项目服务。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 定义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2.1“报价人”系指本次提交报价文件的国内企业。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2.2“中选报价人”系指本次询价中被授予合同的报价人。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2.3“服务”系指询价文件规定卖方须承担的施工、安装、调试、技术协助、校准、培训以及其他类似的义务。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3.合格的报价人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3.1购买了询价文件并有能力提供本询价文件所述货物及服务的具有独立法人资格的国内企业。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3.2 报价人服务的资格必须得到有关行政主管部门的许可。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4.报价费用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4.1 报价人应承担其准备与参加报价所涉及的一切费用。在任何情况下采购人及买方不承担任何费用。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B  询价文件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5. 询价文件的组成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5.1询价文件用以阐明所需服务、询价程序和合同主要条款。询价文件由下述部分组成：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(1)询价邀请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(2)报价人须知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(3)询价内容及要求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(4)附件—报价文件格式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C  报价文件的编写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6. 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6.1报价人应仔细阅读询价文件的所有内容，按询价文件的要求提供报价文件，并保证所提供的全部资料的真实性，否则其报价可能被拒绝。</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7. 报价语言及报价要求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7.1报价文件应用中文书写。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7.2报价人应对询价内容一览表所列的合同包服务进行完整报价，不得将一个合同包中的内容拆开部分报价。不接受有任何可选择性的报价，否则其报价文件将被拒绝。</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7.2.1除非另有规定，报价人应在满足技术规格与要求的基础上进行报价。应根据报价文件表格和规定按要求详细报价。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7.2.2本次报价的合同采用固定价格方式。报价人所报单价和以细目总价填报的价格在合同实施期间应保持不变，均不受市场价格及政策性价格的调整而增减。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8. 报价文件的组成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8.1报价文件应包括下列部分：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（1）报价书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（2）报价一览表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（3）报价人提交的其它资料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9. 报价有效期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9.1报价文件从本须知前附表第4项所规定的报价截止期之后开始生效，在本须知前附表第3项所规定的日历日内保持有效。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D  报价文件的格式与递交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10. 报价文件的格式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10.1</w:t>
      </w:r>
      <w:r>
        <w:rPr>
          <w:rFonts w:hint="eastAsia" w:ascii="宋体" w:eastAsia="宋体"/>
          <w:b/>
          <w:bCs/>
          <w:caps w:val="0"/>
          <w:smallCaps w:val="0"/>
          <w:vanish w:val="0"/>
          <w:color w:val="auto"/>
          <w:kern w:val="2"/>
          <w:sz w:val="24"/>
          <w:szCs w:val="24"/>
        </w:rPr>
        <w:t>报价人须编制由本须知第8条规定文件组成的报价文件正本一份，副本二份。如有矛盾则以正本为准。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10.2报价文件应由报价人授权代表签字并加盖公章。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10.3报价使用货币为人民币。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10.4报价人应提交证明其拟供货物符合询价文件要求的技术响应文件，该文件可以是文字资料、图纸和数据，并须提供货物主要技术性能的详细描述。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10.5报价文件的正本和全部副本均应使用不能擦去的墨料或墨水打印或书写，并由授权的签署人签署。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10.6全套报价文件应无涂改和行间插字，除非这些改动是根据采购人的指示进行的，或者是为改正报价人造成的必须修改的错误而进行的。有改动时，修改处应由授权的报价文件签署人签署证明或加盖校正章。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11. 报价文件的递交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11.1报价文件应在询价邀请中规定的截止时间前密封送达，迟到的文件将被拒绝。</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11.2报价文件可以邮寄或派人送达，传真件不被接受。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11.3报价人提交的文件将给予保密，但不退回。</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E  报价文件的评估和比较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12．评议时间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12.1采购人将在报价文件送达后的适当时间里组织评审委员会对报价文件进行评议。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13．评审委员会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13.1采购人将根据货物的特点组建评审委员会，评审委员会将对报价文件进行审查、质疑、评估和比较，并做出授予合同的建议。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14. 对报价文件的审查和响应性的确定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14.1 在对报价文件详细评估之前，评审委员会将依据报价人提交的资格证明文件，审查其法人资格、营业范围等。如果报价人无资格履行合同，其报价将被拒绝。</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14.2 评审委员会还将确定每一报价是否对询价文件的要求作出实质性响应，对没有实质性响应的报价文件将不进行评估。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15．评估原则及方法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15.1对所有报价人的评估，都采用相同的程序和标准。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15.2评议过程将严格按照询价文件的要求和条件进行。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15.3评审委员会将经综合分析、比较，根据按报价人须知前附表第6项所述的标准推荐中选候选人。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F  授予合同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16. 授予合同的准则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16.1合同将授予其报价文件符合询价文件要求，并被推荐为中选候选人的报价人。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16.2 最低报价不是被授予合同的保证。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16.3 买方在授予合同时有权对询价货物数量和服务予以增加或减少。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17. 结果通知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17.1采购人将根据评审结果及买方确认意见，向报价被接受的中选报价人发出通知书，并在合同签订后将结果通知其他提交报价文件的报价人。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18．签订合同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18.1报价被接受的报价人须按通知书指定的时间、地点与买方签订经济合同。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18.2询价文件、报价被接受的报价人的报价文件及其澄清文件等，均为签订经济合同的依据。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18.3中选报价人的报价作为我方参与业主单位项目投标的参考依据，若我方中标业主单位的项目，我方将与中选报价人签订相关合同，若我方没有中标，我方不再与中选报价人签订合同。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br w:type="page"/>
      </w:r>
      <w:r>
        <w:rPr>
          <w:rFonts w:hint="eastAsia" w:ascii="宋体" w:eastAsia="宋体"/>
          <w:b/>
          <w:bCs/>
          <w:caps w:val="0"/>
          <w:smallCaps w:val="0"/>
          <w:vanish w:val="0"/>
          <w:kern w:val="2"/>
          <w:sz w:val="36"/>
          <w:szCs w:val="36"/>
        </w:rPr>
        <w:t>第三部分  询价内容及要求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一、项目内容</w:t>
      </w:r>
    </w:p>
    <w:tbl>
      <w:tblPr>
        <w:tblStyle w:val="18"/>
        <w:tblpPr w:leftFromText="180" w:rightFromText="180" w:vertAnchor="text" w:horzAnchor="page" w:tblpX="655" w:tblpY="796"/>
        <w:tblOverlap w:val="never"/>
        <w:tblW w:w="10927" w:type="dxa"/>
        <w:tblInd w:w="0" w:type="dxa"/>
        <w:tblLayout w:type="fixed"/>
        <w:tblCellMar>
          <w:top w:w="0" w:type="dxa"/>
          <w:left w:w="108" w:type="dxa"/>
          <w:bottom w:w="0" w:type="dxa"/>
          <w:right w:w="108" w:type="dxa"/>
        </w:tblCellMar>
      </w:tblPr>
      <w:tblGrid>
        <w:gridCol w:w="425"/>
        <w:gridCol w:w="588"/>
        <w:gridCol w:w="743"/>
        <w:gridCol w:w="579"/>
        <w:gridCol w:w="2136"/>
        <w:gridCol w:w="3828"/>
        <w:gridCol w:w="1488"/>
        <w:gridCol w:w="1140"/>
      </w:tblGrid>
      <w:tr>
        <w:tblPrEx>
          <w:tblLayout w:type="fixed"/>
          <w:tblCellMar>
            <w:top w:w="0" w:type="dxa"/>
            <w:left w:w="108" w:type="dxa"/>
            <w:bottom w:w="0" w:type="dxa"/>
            <w:right w:w="108" w:type="dxa"/>
          </w:tblCellMar>
        </w:tblPrEx>
        <w:trPr>
          <w:trHeight w:val="53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eastAsia="宋体"/>
                <w:b/>
                <w:bCs/>
                <w:color w:val="auto"/>
                <w:sz w:val="20"/>
                <w:szCs w:val="20"/>
              </w:rPr>
            </w:pPr>
            <w:r>
              <w:rPr>
                <w:rFonts w:hint="eastAsia" w:ascii="宋体" w:eastAsia="宋体"/>
                <w:b/>
                <w:bCs/>
                <w:color w:val="auto"/>
                <w:sz w:val="20"/>
                <w:szCs w:val="20"/>
                <w:lang w:bidi="ar"/>
              </w:rPr>
              <w:t>合同包号</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eastAsia="宋体"/>
                <w:b/>
                <w:bCs/>
                <w:color w:val="auto"/>
                <w:sz w:val="20"/>
                <w:szCs w:val="20"/>
              </w:rPr>
            </w:pPr>
            <w:r>
              <w:rPr>
                <w:rFonts w:hint="eastAsia" w:ascii="宋体" w:eastAsia="宋体"/>
                <w:b/>
                <w:bCs/>
                <w:color w:val="auto"/>
                <w:sz w:val="20"/>
                <w:szCs w:val="20"/>
                <w:lang w:bidi="ar"/>
              </w:rPr>
              <w:t>序号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eastAsia="宋体"/>
                <w:b/>
                <w:bCs/>
                <w:color w:val="auto"/>
                <w:sz w:val="20"/>
                <w:szCs w:val="20"/>
              </w:rPr>
            </w:pPr>
            <w:r>
              <w:rPr>
                <w:rFonts w:hint="eastAsia" w:ascii="宋体" w:eastAsia="宋体"/>
                <w:b/>
                <w:bCs/>
                <w:color w:val="auto"/>
                <w:sz w:val="20"/>
                <w:szCs w:val="20"/>
                <w:lang w:bidi="ar"/>
              </w:rPr>
              <w:t>设备名称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eastAsia="宋体"/>
                <w:b/>
                <w:bCs/>
                <w:color w:val="auto"/>
                <w:sz w:val="20"/>
                <w:szCs w:val="20"/>
              </w:rPr>
            </w:pPr>
            <w:r>
              <w:rPr>
                <w:rFonts w:hint="eastAsia" w:ascii="宋体" w:eastAsia="宋体"/>
                <w:b/>
                <w:bCs/>
                <w:color w:val="auto"/>
                <w:sz w:val="20"/>
                <w:szCs w:val="20"/>
                <w:lang w:bidi="ar"/>
              </w:rPr>
              <w:t>品牌</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eastAsia="宋体"/>
                <w:b/>
                <w:bCs/>
                <w:color w:val="auto"/>
                <w:sz w:val="20"/>
                <w:szCs w:val="20"/>
              </w:rPr>
            </w:pPr>
            <w:r>
              <w:rPr>
                <w:rFonts w:hint="eastAsia" w:ascii="宋体" w:eastAsia="宋体"/>
                <w:b/>
                <w:bCs/>
                <w:color w:val="auto"/>
                <w:sz w:val="20"/>
                <w:szCs w:val="20"/>
                <w:lang w:bidi="ar"/>
              </w:rPr>
              <w:t>型号</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eastAsia="宋体"/>
                <w:b/>
                <w:bCs/>
                <w:color w:val="auto"/>
                <w:sz w:val="20"/>
                <w:szCs w:val="20"/>
              </w:rPr>
            </w:pPr>
            <w:r>
              <w:rPr>
                <w:rFonts w:hint="eastAsia" w:ascii="宋体" w:eastAsia="宋体"/>
                <w:b/>
                <w:bCs/>
                <w:color w:val="auto"/>
                <w:sz w:val="20"/>
                <w:szCs w:val="20"/>
                <w:lang w:bidi="ar"/>
              </w:rPr>
              <w:t>参数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eastAsia="宋体"/>
                <w:b/>
                <w:bCs/>
                <w:color w:val="auto"/>
                <w:sz w:val="20"/>
                <w:szCs w:val="20"/>
              </w:rPr>
            </w:pPr>
            <w:r>
              <w:rPr>
                <w:rFonts w:hint="eastAsia" w:ascii="宋体" w:eastAsia="宋体"/>
                <w:b/>
                <w:bCs/>
                <w:color w:val="auto"/>
                <w:sz w:val="20"/>
                <w:szCs w:val="20"/>
                <w:lang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eastAsia="宋体"/>
                <w:b/>
                <w:bCs/>
                <w:color w:val="auto"/>
                <w:sz w:val="20"/>
                <w:szCs w:val="20"/>
              </w:rPr>
            </w:pPr>
            <w:r>
              <w:rPr>
                <w:rFonts w:hint="eastAsia" w:ascii="宋体" w:eastAsia="宋体"/>
                <w:b/>
                <w:bCs/>
                <w:color w:val="auto"/>
                <w:sz w:val="20"/>
                <w:szCs w:val="20"/>
                <w:lang w:bidi="ar"/>
              </w:rPr>
              <w:t>单位</w:t>
            </w:r>
          </w:p>
        </w:tc>
      </w:tr>
      <w:tr>
        <w:tblPrEx>
          <w:tblLayout w:type="fixed"/>
          <w:tblCellMar>
            <w:top w:w="0" w:type="dxa"/>
            <w:left w:w="108" w:type="dxa"/>
            <w:bottom w:w="0" w:type="dxa"/>
            <w:right w:w="108" w:type="dxa"/>
          </w:tblCellMar>
        </w:tblPrEx>
        <w:trPr>
          <w:trHeight w:val="530" w:hRule="atLeast"/>
        </w:trPr>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双路服务器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DS-VM21S-BL</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品牌：国产品牌，自主研发，非OEM产品；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处理器：配置≥1颗海光7255(16C,180W,2.2GHz)；</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内存：配置≥64GB DDR4 3200内存，支持≥16个内存插槽，支持RDIMM、LRDIMM、BPS内存；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硬盘：配置≥1块2T SATA 7.2K硬盘硬盘；后置支持E1.S SSD存储介质；可选支持≥12个U.2 NVMe SSD；</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网络：配置≥4个千兆RJ-45接口；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I/O接口：支持≥6个PCI-E插槽；提供≥4个USB接口，≥2个VGA接口，集成≥1个独立的远程管理端口；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电源：配置750W铂金1+1冗余电源；</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系统备份还原：需支持Windows、Linux操作系统的本地及网络备份还原功能，支持USB移动硬盘备份设备，支持数据克隆技术；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双路服务器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DS-VM21S-BQ</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品牌：国产品牌，自主研发，非OEM产品；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处理器：配置≥1颗海光7255(16C,180W,2.2GHz)；</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内存：配置≥32GB DDR4 3200内存，支持≥16个内存插槽，支持RDIMM、LRDIMM、BPS内存；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硬盘：配置≥1块2T SATA 7.2K硬盘硬盘；后置支持E1.S SSD存储介质；可选支持≥12个U.2 NVMe SSD；</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网络：配置≥4个千兆RJ-45接口；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I/O接口：支持≥6个PCI-E插槽；提供≥4个USB接口，≥2个VGA接口，集成≥1个独立的远程管理端口；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电源：配置750W铂金1+1冗余电源；</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系统备份还原：需支持Windows、Linux操作系统的本地及网络备份还原功能，支持USB移动硬盘备份设备，支持数据克隆技术；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股份公司软件-IT软件</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麒麟软件</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 xml:space="preserve">Kylin OS V10 Server </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银河麒麟 高级服务器V10（三年） 操作系统</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套</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双路服务器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DS-VM21S-BA</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品牌：国产品牌，自主研发，非OEM产品；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处理器：配置≥1颗海光7255(16C,180W,2.2GHz)；</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内存：配置≥64GB DDR4 3200内存，支持≥16个内存插槽，支持RDIMM、LRDIMM、BPS内存；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硬盘：配置≥2块2T SATA 7.2K硬盘硬盘；配置≥1块6T SATA 7.2K硬盘硬盘；后置支持E1.S SSD存储介质；可选支持≥12个U.2 NVMe SSD；</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阵列卡：配置≥1块SAS八通道独立阵列卡，支持阵列0.1.5</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网络：配置≥4个千兆RJ-45接口；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I/O接口：支持≥6个PCI-E插槽；提供≥4个USB接口，≥2个VGA接口，集成≥1个独立的远程管理端口；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电源：配置750W铂金1+1冗余电源；</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系统备份还原：需支持Windows、Linux操作系统的本地及网络备份还原功能，支持USB移动硬盘备份设备，支持数据克隆技术；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双路服务器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DS-VM21S-BC</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品牌：国产品牌，自主研发，非OEM产品；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处理器：配配置≥1颗海光7255(16C,180W,2.2GHz)；</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内存：配置≥256GB DDR4 3200内存，支持≥16个内存插槽，支持RDIMM、LRDIMM、BPS内存；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硬盘：配置≥3块2T SATA 7.2K硬盘硬盘；后置支持E1.S SSD存储介质；可选支持≥12个U.2 NVMe SSD；</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阵列卡：配置≥1块SAS八通道独立阵列卡，支持阵列0.1.5</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网络：配置≥4个千兆RJ-45接口；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I/O接口：支持≥6个PCI-E插槽；提供≥4个USB接口，≥2个VGA接口，集成≥1个独立的远程管理端口；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电源：配置750W铂金1+1冗余电源；</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系统备份还原：需支持Windows、Linux操作系统的本地及网络备份还原功能，支持USB移动硬盘备份设备，支持数据克隆技术；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6</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双路服务器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DS-VM22S-B/S01</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品牌：国产品牌，自主研发，非OEM产品；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处理器：配置≥2颗海光7255(16C,180W,2.2GHz)；</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内存：配置≥256GB DDR4 3200内存，支持≥16个内存插槽，支持RDIMM、LRDIMM、BPS内存；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硬盘：配置≥2块2T SATA 7.2K硬盘硬盘；配置≥2块8T SATA 7.2K硬盘硬盘；后置支持E1.S SSD存储介质；可选支持≥12个U.2 NVMe SSD；</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阵列卡：配置≥1块SAS八通道独立阵列卡，支持阵列0.1.5</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网络：配置≥4个千兆RJ-45接口；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I/O接口：支持≥6个PCI-E插槽；提供≥4个USB接口，≥2个VGA接口，集成≥1个独立的远程管理端口；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电源：配置750W铂金1+1冗余电源；</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系统备份还原：需支持Windows、Linux操作系统的本地及网络备份还原功能，支持USB移动硬盘备份设备，支持数据克隆技术；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7</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双路服务器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DS-VM21S-BX</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品牌：国产品牌，自主研发，非OEM产品；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处理器：配置≥1颗海光7255(16C,180W,2.2GHz)；</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内存：配置≥32GB DDR4 3200内存，支持≥16个内存插槽，支持RDIMM、LRDIMM、BPS内存；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硬盘：配置≥2块2T SATA 7.2K硬盘硬盘；配置≥4块8T SATA 7.2K硬盘硬盘；后置支持E1.S SSD存储介质；可选支持≥12个U.2 NVMe SSD；</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阵列卡：配置≥1块SAS八通道独立阵列卡，支持阵列0.1.5</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网络：配置≥4个千兆RJ-45接口；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I/O接口：支持≥6个PCI-E插槽；提供≥4个USB接口，≥2个VGA接口，集成≥1个独立的远程管理端口；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电源：配置750W铂金1+1冗余电源；</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系统备份还原：支持Windows、Linux操作系统的本地及网络备份还原功能，支持USB移动硬盘备份设备，支持数据克隆技术；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8</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双路服务器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DS-VM21S-BY</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1.品牌：国产品牌，自主研发，非OEM产品；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2.规格：标准2U机架式服务器；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3.处理器：配置≥1颗海光7255(16C,180W,2.2GHz)；</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4.内存：配置≥64GB DDR4 3200内存，支持≥16个内存插槽，支持RDIMM、LRDIMM、BPS内存；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5.硬盘：配置≥1块2T SATA 7.2K硬盘硬盘；后置支持E1.S SSD存储介质；可选支持≥12个U.2 NVMe SSD；</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6.网络：配置≥4个千兆RJ-45接口；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7.I/O接口：支持≥6个PCI-E插槽；提供≥4个USB接口，≥2个VGA接口，集成≥1个独立的远程管理端口；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8.电源：配置750W铂金1+1冗余电源；</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9.系统备份还原：支持Windows、Linux操作系统的本地及网络备份还原功能，支持USB移动硬盘备份设备，支持数据克隆技术；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双路服务器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DS-VM22S-B/S02</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品牌：国产品牌，自主研发，非OEM产品；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处理器：配置≥2颗 海光7285(32C,190W,2.0GHz)；</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内存：配置≥512GB DDR4 3200内存，支持≥16个内存插槽，支持RDIMM、LRDIMM、BPS内存；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硬盘：配置≥2块2T SATA 7.2K硬盘硬盘；配置≥1块3.84T SSD固态硬盘硬盘；后置支持E1.S SSD存储介质；可选支持≥12个U.2 NVMe SSD；</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阵列卡：配置≥1块SAS八通道独立阵列卡，支持阵列0.1.5</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网络：配置≥4个千兆RJ-45接口；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I/O接口：支持≥6个PCI-E插槽；提供≥4个USB接口，≥2个VGA接口，集成≥1个独立的远程管理端口；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电源：配置1100W铂金1+1冗余电源；</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系统备份还原：需支持Windows、Linux操作系统的本地及网络备份还原功能，需支持USB移动硬盘备份设备，需支持数据克隆技术；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双路服务器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DS-VM22S-B/S03</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品牌：国产品牌，自主研发，非OEM产品；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处理器：配置≥2颗海光7285(32C,190W,2.0GHz)；</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内存：配置≥512GB DDR4 3200内存，支持≥16个内存插槽，支持RDIMM、LRDIMM、BPS内存；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硬盘：配置≥2块2T SATA 7.2K硬盘硬盘；配置≥1块3.84T SSD固态硬盘硬盘；后置支持E1.S SSD存储介质；可选支持≥12个U.2 NVMe SSD；</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阵列卡：配置≥1块SAS八通道独立阵列卡，支持阵列0.1.5</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网络：配置≥4个千兆RJ-45接口；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I/O接口：支持≥6个PCI-E插槽；提供≥4个USB接口，≥2个VGA接口，集成≥1个独立的远程管理端口；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电源：配置1+1 1100W高效电源；</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系统备份还原：需支持Windows、Linux操作系统的本地及网络备份还原功能，需支持USB移动硬盘备份设备，需支持数据克隆技术；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双路服务器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DS-VM22S-B/DO1</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品牌：国产品牌，自主研发，非OEM产品；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处理器：配置≥2颗海光7285(32C,190W,2.0GHz)；</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内存：配置≥512GB DDR4 3200内存，支持≥16个内存插槽，支持RDIMM、LRDIMM、BPS内存；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硬盘：配置≥2块2T SATA 7.2K硬盘硬盘；配置≥1块3.84T SSD固态硬盘硬盘；后置支持E1.S SSD存储介质；可选支持≥12个U.2 NVMe SSD；</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阵列卡：配置≥1块SAS八通道独立阵列卡，支持阵列0.1.5</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网络：配置≥4个千兆RJ-45接口；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I/O接口：支持≥6个PCI-E插槽；提供≥4个USB接口，≥2个VGA接口，集成≥1个独立的远程管理端口；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电源：配置750W铂金1+1冗余电源；</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90. 系统备份还原：需支持Windows、Linux操作系统的本地及网络备份还原功能，需支持USB移动硬盘备份设备，需支持数据克隆技术；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网络存储设备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DS-AD81048D</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产品要求：国产品牌；</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体系架构：双控制器冗余设计，需支持在线更换控制器，需具备控制器故障自动切换和自动重建功能，无单点故障影响数据的有效性，需支持2U12、2U24、4U60多种规格控制柜；</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缓存容量：双控支持配置≥64GB缓存；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前端主机接口：配置≥8个1Gb iSCSI主机接口；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磁盘扩展：需支持2U12/2U24/3U60等多种磁盘扩展柜，双控可管理硬盘数≥240块，未来磁盘阵列扩充容量，不得额外收取许可费用；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硬盘：配置≥24块8TB 7.2Krpm 企业级硬盘,；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路径冗余软件：配置路径冗余管理软件，以实现主机的多通道访问以及对应用透明的自动故障通道切换功能；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数据快照克隆：需支持数据快照功能，支持对卷进行快照和克隆功能，需支持将生产数据通过克隆后用于测试和开发；</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10. 自动精简配置：需配置自动精简配置功能，采用瘦供给的磁盘分配方式，可灵活分配存储空间，避免磁盘资源分配失调，精简颗粒支持32K、64K、128K、256K调节；</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股份公司软件-IT软件</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麒麟软件</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 xml:space="preserve">Kylin OS V10 Server </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银河麒麟 高级服务器V10（三年） 操作系统</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套</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网络摄像机</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DS-2CD2345CV4-I</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 xml:space="preserve">1. ≥400万 1/3" CMOS ICR </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最低照度: 彩色≥0.005 Lux @（F1.2, AGC ON），0 Lux with IR</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宽动态: 数字宽动态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调节角度: 水平：0°~360°；垂直：0°~75°；旋转：0°~360°</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补光距离:≥30 m</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防补光过曝: 支持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补光灯类型: 红外灯</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最大图像尺寸≥ 2560 × 1440</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防护≥ IP66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84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网络摄像机</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DS-2CD2347WDV3-L</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≥400万像素 CMOS传感器。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分辨率≥2560x1440。</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在白光灯关闭的情况下：0.0005lx（F=1.0,快门1s，AGC ON,彩色模式），能基本分辨被摄目标的轮廓特征和色彩。最大亮度鉴别等级≥11级</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白光摄像机在≥30米距离下应能探测到目标。</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彩色模式下，当环境照度低于一定值时，样机可自动开启白光灯补光，样机在白天、夜晚均可输出彩色视频图像。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在≥2560x1440@25fps下，清晰度≥1400TVL。</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信噪比≥55dB。</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摄像机能够在-30~60摄氏度，湿度小于93%环境下稳定工作。</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≥IP66防尘防水等级。</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10. 摄像机应能在DC（12±25%）V范围内正常工作，支持POE供电。</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16</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网络摄像机</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DS-2CD2245CV6-I</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≥400万像素 CMOS传感器。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在2560x1440下分辨力≥1400TVL</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信噪比≥55dB。</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支持红外补光，有效补光距离≥50m</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需支持≥IP66防尘防水。</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需支持DC12V或poe供电</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靶面尺寸为1/2.7英寸</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38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17</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网络摄像机</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DS-2CD2125EFV2-I</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 xml:space="preserve">1. ≥400万 1/3" CMOS ICR </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最低照度: 彩色≥0.005 Lux @（F1.2, AGC ON），0 Lux with IR</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宽动态: 数字宽动态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调节角度: 水平：0°~360°；垂直：0°~75°；旋转：0°~360°</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补光距离:≥30 m</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防补光过曝: 支持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补光灯类型: 红外灯</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最大图像尺寸≥ 2560 × 1440</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防护≥ IP66</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18</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电源适配器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DS-2FA1220-DL-HH</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输入: 200-240V0.3A</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输出: 12V2A(额定1.5A)</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个</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热成像双光谱中载云台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HM-TD6XXX-ABCDEFG</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可见光分辨率≥400万；≥56倍光学变焦；热成像分辨率≥384*288</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设备支持热成像镜头磁编反馈系统</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可对设备内部进行循环通风操作并进行可见光视窗温度稳定性校正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可对监控画面中出现的船只进行检测、跟踪，并将船只类型信息在热成像监控画面上进行显示</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可对监控画面中出现的鸟类目标进行检测并居中放大</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设备可对当前安装倾角进行检测，并可将检测结果与烟火定位功能进行参数同步</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设备具有集成智能火点算法和可见光深度学习火点误报过滤算法设置选项，实现烟火检测、行为分析、测温应用、废气检测、车辆检测、雷达联动等智能应用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可见光视频图像：视频图像：当监控场景内存在雾、霾、雷、云、丁达尔效应产生的光线、树枝、建筑物、水、车辆等物体时，不应触发报警</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模式显示检验：热成像视频图像具有白热、黑热、融合1、融合2、彩虹、铁红1、铁红2、深褐色、色彩1、色彩2、冰火、雨、红热、绿热、深蓝、热点、冰火2、冰、热点2、绚丽，青紫，聚变1，聚变2，金秋1，金秋2，午日1，午日2，彩虹1，彩虹2，夕阳1，夕阳2，琥珀1，琥珀2，玉石1，玉石2，油画，石榴，翡翠，春，夏，秋，冬，深红，浅蓝，黄昏等45种显示模式</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20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解码器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DS-6A04UD</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需支持对输入的视频画面进行90°、180°、270°旋转显示。</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设备接入具有智能行为分析功能的摄像机，可解码显示智能行为分析信息，包括移动侦测、越界入侵、区域入侵、起身离开等，并上传报警信息。</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需支持前端接入智能摄像机，直连前端人脸检测设备，可实时展示人脸检测结果，包括年龄、性别、是否戴眼镜等人脸属性信息；属性直接叠加画面显示。</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需支持PC 软件客户端、WEB 浏览器客户端、平台客户端、IPAD、可视化触控平台方式访问管理。</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需支持客户端软件设置底色，当无解码画面时，设置输出显示该底色。</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可通过客户端软件将显示窗口在多个显示屏间进行拖动或跨屏显示，并可调节显示窗口大小。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需支持视频轮巡功能，并可在客户端软件设置轮巡计划。</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需支持通过客户端软件对接入的云台进行控制；通过RS-485接口连接键盘实现键盘接入的云台进行控制。</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可通过客户端软件对设备进行恢复出厂设置。</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10. 需支持NTP校时及客户端软件手动校时两种校时方式</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21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台式微型计算机</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DS-AXF522P</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1.处理器：国产；≥2.7GHz,8核线程</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2.内存：≥8GB ECC</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3.硬盘：≥1T 7200RPM SATA3+256G  SSD固态硬盘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4.显卡：主板集成高清显卡；</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5.标配集成千兆网卡，原厂标配键盘鼠标</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6.机箱：≤11L标准塔式机箱，≥200W高稳定性电源</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7.配置≥23.8寸监视器</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22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网络存储设备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 xml:space="preserve">iVMS-6000C-H16  </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内置≥3个风扇，可支持冗余温控智能调速，并支持热插拔；</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可接入2T/3T/4T/6T/8T/10T/12TB/14TB/15TB/16TB/18TB/20TBSATA/SAS磁盘，支持硬盘交错/分时启动功能，并支持热插拔操作</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需支持磁盘发生非物理性损坏导致的读写中断等异常时，可自动判断磁盘损坏程度，可通过磁盘冷启动恢复，业务不中断。</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需支持GPU扩展，可为第三方提供接口。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需支持平台热备模式，一个样机的平台故障后，平台接管故障样机的业务，待故障机平台恢复后，可接管备用机平台业务。</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需支持不同的网络接口可实现局域网或互联网不同地址的访问。</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需支持业务数据和系统盘分离，业务数据存储在业务数据盘上</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需支持报警输入/输出功能，可通过硬件I/O接口输入报警信号，并触发报警联动；</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23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网络存储设备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DS-A71024R</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1.配置：≥1颗64位多核处理器，≥4GB内存，内存支持扩展到≥256GB，内置≥128GSSD固态硬盘（可以扩展到≥2个SSD作为缓存盘），支持热插拔冗余温控调速风扇。</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可接入2T/3T/4T/6T/8T/10T/12T/14T/16T/18T/20T SATA/SAS硬盘；支持NL-SAS 硬盘、SSD硬盘、氦气硬盘、空气硬盘；支持硬盘交错/分时启动，节省功耗。</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可接入硬盘≥24块，支持SATA和SAS混插，支持不同品牌的硬盘混插；并支持≥12级扩展柜级联扩展；可支持≥12GB SAS扩展口；内含≥24块8T的企业级硬盘。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支持≥700Mbps图片并发输入，同时≥700Mbps图片并发输出。</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单台存储设备组建网络RAID,允许每组RAID中任意1-12个磁盘发生故障，数据不丢失，存储服务不中断。支持块级重构，全盘参与重构速度≥4TB/10min。</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支持HLS协议，可通过客户端进行全帧索引回放，并支持客户端下载视频文件。</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存储业务模块可存放在不同容器中，一个业务模块发生故障时，不影响其它业务模块，系统可自动重启业务模块并恢复原有业务；设备可支持3~6个容器。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当开启智能录像时，设备可根据前端接入路数、存储周期、码率等参数，自动选择N+M冗余级别较高的数据保护方式。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录像报表生成功能检验，可生成EXCEL录像报表文件，文件信息包括录像读/写状态，起始、结束时间。</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24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LCD显示单元</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DS-D2055NL-E/G</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LCD物理分辨率≥1920×1080，响应时间≤8ms。</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LCD显示单元物理拼缝≤1.8mm，亮度达到600cd/㎡，图像显示清晰度≥950TVL，亮度鉴别等级≥11级</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用白电平幅度调到50%作为输入，输出设置为单画面，肉眼观测CVBS信号输出，图像显示无水平、倾斜的水波纹现象（提供封面具有CMA、ilac-MRA、CNAS标志的权威检测机构的检测报告复印件）</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拼接屏需具有将输入的4K信号源旋转90度、180度和270度的功能，且不损失分辨率，无需额外配置拼控设备处理信号源。</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LCD显示单元具备智能光感护眼功能,液晶单元可自动识别环境光强弱,根据环境光变化调节屏幕亮度。</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液晶显示单元校正后，色坐标误差≤±0.001，亮度误差≤±10nit,0-255灰阶中32灰阶以上，每阶之间色温误差≤±500K。</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25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大屏支架(LCD基线)</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大屏支架</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前维护支架</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26</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网络监控键盘</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DS-1600K</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屏幕尺寸≥10.2英寸；屏幕类型：触控屏，分辨率要求：≥1280*720</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屏幕区和摇杆区采用可拆分结构，摇杆和触控屏可分离使用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支持上下、左右、变倍和抓图四维控制功能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支持DVI和HDMI接口外接显示设备实现图像预览</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支持在触摸屏幕上预览前端图像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支持切换前端输入通道或输入组到解码器、视频综合平台等设备，支持画面分割、场景切换、轮巡显示、开/关显示窗口、窗口漫游、放到/缩小等功能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连接云台设备时，可通过摇杆或触控屏实现云台设备控制功能，支持预置位、自动巡航、模式路径、光圈调节、变焦、雨刷、灯光等功能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支持抓图、录像功能，文件保存至U盘或上传至FTP服务器</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27</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网络硬盘录像机</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DS-8632NX-K9</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00"/>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具有≥2个HDMI接口、2个VGA接口、2个RJ45网络接口、2个USB2.0接口、1个USB3.0接口、1个RS232接口、1个RS485接口、1个eSata接口、1路音频输入接口、2路音频输出接口；16路报警输入接口、9路报警输出接口、具有2路直流DC 12V输出接口（其中1路为Ctrl报警输出口）；可内置9个SATA接口硬盘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可接入1T、2T、3T、4T、6T、8T、10T、12TB、14TB、16TB、18TB容量的SATA接口硬盘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可接入≥32路分辨率为1920×1080的视频图像；支持最大接入带宽 256Mbps，最大存储带宽 256Mbps，最大转发带宽160Mbps，最大回放带宽160Mbps，开启视频流智能分析后NVR网络带宽不应降低</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可同时显示输出≥12路H.265编码、30fps、1920×1080格式的视频图像，或同时输出3路 H.265编码、25fps、4096×2160或者3840×2160格式的视频图像，或同时解码2路 H.265编码、20fps、4000×3000格式的视频图像。输出1路H.265编码、25fps、8160×3072格式的视频图像；开启视频流智能分析，NVR解码性能不会降低。</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支持接入高级移动侦测的相机，移动侦测报警能够区分是人、车还是其它目标产生，可录像和记录报警信息</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支持周界报警过滤功能，对IPC上报的越界侦测报警和区域入侵报警进行去误报，可去除由树叶、灯光、车辆、阴影以及小动物引起的误报；最大支持32路</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接入带有温度报警、烟雾报警、障碍物遮挡报警、移动报警、防拆报警、紧急报警的智慧消防相机，当触发报警时，样机可联动录像、抓拍并保存图片、弹出报警画面、声音警告、上传中心、发送邮件、触发报警输出，并按通道、时间、类型检索报警图片，录像搜索结果支持图片和列表两种展现形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接入警戒摄像机，支持对IPC的声音和闪光参数进行配置， 支持通过移动侦测、区域入侵、越界侦测、进入区域和离开区域事件联动一个或多个IPC的声光报警，可以对声光联动一键撤防</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28</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硬盘</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DS80HKVS-VH1</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单盘容量：≥8TB；</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硬盘接口：SATA；转速：7200RPM；</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缓存：256MB</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29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双路服务器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DS-VE22S-B</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2U双路标准机架式服务器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CPU：配置≥1颗处理器，核数≥10核，主频≥2.4GHz</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内存：配置≥64G DDR4，16根内存插槽，最大支持扩展至2TB内存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硬盘：配置≥2块1.2T 10K 2.5寸 SAS硬盘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PCIE扩展：支持≥6个PCIE扩展插槽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网口：板载≥2个千兆电口</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套</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30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海康威视智慧林草综合管护平台软件V3.0.0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Infovision NREE-iFG</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要求能按照指定设备、指定通道进行图像的实时点播，支持点播图像的显示、缩放、抓拍和录像，支持多用户对同以图像资源的同时点播，宜支持基于GIS地图的图像点播。</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要求系统支持国标协议上下级平台级联，支持流媒体集群配置。</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大屏控制：要求可对大屏进行1/4/9/16/25分屏、拼接、开窗、窗口漫游的操作，通过客户端支持电视墙开窗后支持分割，并可将大屏分屏配置另保存为场景。</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要求支持IPAD端APP视频预览、远程回放。</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要求通过客户端支持通过配置窗口分屏数（1/4/9/16/25），使预览上墙分割数等于或大于配置的数时上墙子码流，低于配置的分屏数时上墙主码流。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要求通过客户端支持预览上墙、回放上墙、轮巡上墙、报警联动上墙。</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要求支持对组织架构及信息查看、查询、添加、删除、修改、导入、导出；支持对人员信息查看、添加、删除、批量导入；支持对用户人员查看、添加、注销，支持对用户密码修改，账号启用、禁用。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要求支持软件包（组件包、设备驱动包、语言包、皮肤包）上传、搜索查询、移除、更新、查看；支持对服务的参数配置进行查看、修改、下发、查询；支持告警策略配置查看、设置、修改、启用；支持校时配置、启用、停止功能；支持集群管理，支持集群信息查看、添加、删除；支持授权查看管理，支持导入、移除授权文件；支持在线授权激活，支持离线授权激活；支持在线、离线授权反激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套</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31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身份信息识别产品</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DS-K1T672M</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设备需采用嵌入式Linux系统，≥7英寸IPS触摸显示屏，屏幕流明度≥360cd/㎡，支持屏下刷卡功能，屏幕防暴等级≥IK04。</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设备需采用≥200w像素双目宽动态相机（可见光摄像头*1，红外摄像头*1），最大分辨率≥1920×1080。</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设备需支持比对结果语音提示：需支持文字转语音功能（TTS）；用户可自定义识别结果语音提示；需支持识别后按姓名播报提示语音；可以通过语音控制设备执行唤醒，呼叫，音量控制等操作；需支持客户自定义设置待机界面、广告信息播放时间间隔、比对结果显示内容、识别主界面的功能控件。</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设备应支持在屏幕显示区域直接刷卡识别，支持IC卡，身份证物理卡号读取，CPU卡内容读取及开启/关闭NFC刷卡功能，应支持人脸、刷卡（包括CPU卡、NFC、二代身份证等）二维码和密码任意一种、任意两组组合、任意三组组合认证开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人脸识别距离0.2~3m；人脸比对平均时间≤0.175s；人脸识别误识率≤0.01%的条件下，准确率应≥99.9%；应支持在0.001lux低照度无补光环境下正常实现人脸识别看，人脸识别距离可自定义设置；应支持防假体攻击功能，对视频、电子照片、打印照片中的人脸应不能进行人脸识别。</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设备具有数据管理功能，包括支持本地非明文存储比对结果、身份信息及抓拍人脸照片；应支持实时非明文上传比对结果、身份信息及抓拍人脸照片等至平台；应支持断网续传离线记录非明文数据功能；设备对USB导出数据（事件记录及人脸等）应采用非明文存储方案；设备本地支持根据具体用户按天、周、月、自定义时间段或全部查询事件记录。</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设备应具备以下报警功能：当连续若干次在目标信息识读设备或管理/控制部分上实施错误操作时；当未使用授权的钥匙而强行通过出入口；未经正常操作而使出入口开启时；出入口开启时间超过设定值； 被拆除； 胁迫卡和胁迫码； 黑名单卡刷卡时；并具有2路入侵探测接口，能联动报警输出；具有防拆功能，强力拆除时，可上传报警事件到中心。</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32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门禁与报警产品</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EB29</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结构：塑料面板；</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性能：最大耐电流1.25A，电压250V；</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输出：常开；</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个</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33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电子锁</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DS-K4H250ESC</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最大静态直线拉力：280kg ± 15%</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断电开锁，满足消防要求；</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具有电锁状态指示灯（红灯为开锁状态， 绿灯为上锁状态）；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支持锁状态侦测信号(门磁)输出：NO/NC/COM接点；</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工作电压：12V/420mA 或 24V/210mA；</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个</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34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电子锁</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DS-K4H250EDC</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外壳处理：阳极硬化电镀处理</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适用门型：木门、金属门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开门方式：90度内开式门</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个</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35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电子锁</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DS-K4H250EC-LZ</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外壳处理：阳极硬化电镀处理</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适用门型：木门、金属门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开门方式：90度内开式门</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44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个</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36</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身份信息识别产品</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DS-K1F600U-D6E</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1、≥3.97英寸触摸显示屏，屏幕分辨率≥800*480；</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2、需采用≥200万双目摄像头，有照片视频防假功能；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3、应支持人脸采集、卡片录入（ID/Mifare/普通CPU/国密CPU卡/二三代身份证序列号）；</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4、应支持有线网络、无线WiFi、USB口通信；</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5、应支持在线采集，通过网络协议或USB口对接到平台，平台进行在线采集，采集信息实时上传；</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37</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发卡/授权机</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DS-K1F100A-D8E</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支持发卡类型：ID卡、Mifare卡、身份证物料卡号（序列号）、普通CPU卡、国密CPU卡；</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USB2.0接口；</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38</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服务器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DS-VM11S-B</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19英寸标准1U机架式设计，支持≥1个全高卡槽，CPU≥3.0GHz,8G DDR3内存，1T硬盘SATA3.0*4，双千兆网卡、USB3.0*2、USB2.0*4可外接1组USB2.0+1组USB3.0，4相供电、≥3个4cm风扇、人性化设计，机箱风扇强效散热</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39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双路服务器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DS-VM22S-B</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2U双路标准机架式服务器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CPU：配置≥2颗国产处理器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内存：配置≥6*64G DDR4，16根内存插槽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硬盘：配置≥2块600G SAS盘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阵列卡：配置≥1块SAS+HBA卡</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网口：配置≥1GbE×4+10G（光）*4口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电源：配置≥800W铂金1+1冗余电源</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40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网络存储设备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DS-AD81012D</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产品要求：国产品牌</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体系架构：双控制器冗余设计，需支持在线更换控制器，需具备控制器故障自动切换和自动重建功能，无单点故障影响数据的有效性</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配置内存≥128G</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配置数据自动分层，缓存加速，NAS授权</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配置硬盘≥3.84TSSD×4；144T SATA</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配置≥8个10Gb iSCSI光口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配置路径冗余管理软件，以实现主机的多通道访问以及对应用透明的自动故障通道切换功能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支持本地复制（快照、卷镜像、卷克隆、Lun拷贝、卷备份、迁移）</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对映射给主机的卷创建一份镜像，并保存两份完全相同的数据分别在两个存储池中，当任意一份复制数据损坏时，可提供不中断的应用IO 访问</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10. 可以通过自身的存储异构虚拟化技术来接管第三方的存储资源，形成统一的虚拟资源池，并提供存储间的数据保护，数据迁移等服务</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11. NAS 功能实现文件级共享，不再需要网关设备，所以应用服务器可以快速访问共享文件</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12. 支持缓存保护，并配置BBU电池保护模组，支持≥2次备电，保证掉电时Cache数据可安全写入Flash或硬盘永久保存，可以支撑≥2次以上或72小时的数据转储时间，实现无限时断电保护Cache数据的目的。</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13. 支持FC、iSCSI。满足数据库、文件共享、云计算等应用的存储需求</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41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海康威视边缘云计算平台软件V1.2.0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HikCloud Computing Edge Pro</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一套云平台支持同时提供虚拟机、LXC容器和Docker容器服务</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支持通过文件夹对虚拟机进行分组，不同类型的虚拟机实现逻辑分组管理，文件夹深度可达≥5层；支持对分组虚拟机批量进行关闭、启动、重启、删除、迁移操作</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虚拟机支持多种启动方式，包括硬盘启动、虚拟光驱启动和网络启动，可依次设置设备第一启动顺序、第二启动顺序和第三启动顺序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支持创建虚拟机时，同时创建云硬盘，系统自动进行云硬盘的格式化和目录挂载操作，无需手动进入操作系统后台操作</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支持虚拟机和云硬盘的回收站功能，统一管理被删除的虚拟机和云硬盘，防止因误删除导致数据丢失。支持设置回收站文件保存周期，超期的文件将被自动删除，支持批量销毁或还原虚拟机和云硬盘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支持虚拟机全量克隆，虚拟机克隆耗时≤1s，且克隆前后虚机业务不中断，删除源虚拟机不影响克隆虚拟机的使用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对虚拟机的监控支持有代理和无代理两种监控模式，可在页面上进行监控的切换。在无代理监控模式下，无需在虚拟机中部署任何脚本工具，即可监控虚拟机的CPU、内存、磁盘、网络等运行情况</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支持一套系统内同时创建多种类型的备份池，包括本地存储备份池和远端存储备份池，其中本地存储包括本地硬盘和本地共享存储，远端存储包括支持标准NFS协议的文件存储和支持标准S3协议的对象存储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虚拟化系统内置备份模块，无需单独安装备份软件，在虚拟化管理平台界面即可实现虚拟机和云硬盘的备份功能。备份时对业务运行无影响，支持按时间（按天/周/月）设置自动化备份策略</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套</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42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股份公司软件-IT软件</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麒麟软件</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银河麒麟V10</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银河麒麟 高级服务器V10（三年） 操作系统</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套</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43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网络摄像机</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DS-2CD2646FWDV4-LZS</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摄像机分辨率≥400万</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最低照度彩色：≤0.005 lx，黑白:0.0005 lx，最大亮度鉴别等级（灰度等级）不小于11级</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靶面尺寸为≥1/3；内置≥1个麦克风</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摄像机镜头支持2.7~12 mm电动变焦，</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有≥1个音频输入接口，≥1个音频输出接口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具备区域入侵、越界入侵、进入区域、离开区域、人员聚集、快速移动、徘徊、物品移除、物品遗留、停车智能分析功能，当以上智能分析行为达到设定的阈值时，可通过客户端软件或IE浏览器给出报警提示</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支持红外及白光补光</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552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44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网络摄像机</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DS-2CD2546FWDA2-ITS/DT</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具有≥400万像素</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最低照度彩色≤0.005lx，黑白0.0005lx</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内置GPU芯片，麦克风，扬声器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可通过IE浏览器或客户端软件开启/关闭电瓶车遗留侦测功能，可设置警戒区域，可对电瓶车停留时间进行设置，可对停留时间超过设置阈值的电瓶车进行检测，叠加目标提示框，并产生报警</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可开启/关闭持续报警输出，启用后，电瓶车遗留侦测报警可联动持续的报警输出，在布控区域内会保持报警状态，电瓶车离开布防区域后报警输出可自动关闭</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45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电源适配器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DS-2FA1220-LL-HH</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输入: 200-240V0.3A</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输出: 12V2A(额定1.5A)</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46</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智能球型摄像机</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iDS-2DP16ABCDEZIFG-UVW/XYL</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自带镜头，另配≥4个图像采集模块，可输出1路主视频图像和4路辅视频图像。拼接后抓拍图片的分辨率为：主视频：≥2560×1440；辅视频：≥5520×2400</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水平视场角不小于180°，垂直视场角不小于100°</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支持镜头前盖玻璃加热功能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主视频支持不小于40倍光学变倍，支持检测当前镜头指向方向与地平面夹角，并可根据夹角变化自动调整倍率</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摄像机内置除湿器，可对样机内部进行除湿，除去玻璃罩上的水状附着物</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支持目标过滤功能，在区域入侵、越界入侵、进入区域、离开区域、徘徊、快速移动、停车、物品遗留及物品移除的智能行为分析事件中，可以分别设置4个检测区域，每个检测区域可设置目标尺寸范围，产品应仅对预设尺寸阈值范围内的目标的智能行为进行检测</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支持参数配置调用功能，全景通道、细节通道可分别配置≥10套前端设备参数，并且可通过调用预置点对前端设备进行切换</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支持多通道参数同步功能，在IE浏览器下，具有全景曝光同步设置选项，开启后可对全景两个通道的全部图像参数进行同步，包括亮度、对比度、饱和度、锐度、曝光、日夜转换、白平衡、宽动态、降噪、视频制式等</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47</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防雷器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尚普</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SP-RJ45/12V/H</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网络（RJ45）+电源（12V）二合一防雷器</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577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48</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网络存储设备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DS-A71072R</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单设备应配置≥64位多核处理器，≥4GB内存，内存支持扩展到≥64GB，需配置冗余金牌电源，支持双系统。</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单设备应标配≥2个千兆网口，可增扩≥4个万兆口或≥8个光纤接口或增配≥4个HDMI接口或≥2个SAS3.0接口，可扩展≥2个SSD固态硬盘。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应支持FCSAN、IPSAN、NAS存储功能。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可接入2T/3T/4T/6T/8T/10TSATA磁盘，支持磁盘交错启动和漫游，并支持在线热插拔。</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可接入硬盘≥72块，支持SATA和SAS混插，并支持≥12级扩展柜级联扩展。</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应能提供RAID0、1、3、5、6、10、50，60、JBOD、RAIDErasingCode、Raid5EE模式，支持全局、局部等多种热备选择，支持坏盘自动重构。</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应能接入并存储≥1880Mbps视频图像，同时转发≥1880Mbps的视频图像；同时回放≥512Mbps的视频图像。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当RAID中某块工作正常的硬盘被误拔出后，60分钟内插回，该硬盘能恢复到原RAID中，系统自动恢复工作，而且会对拔掉的硬盘进行增量数据恢复。</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在RAID内丢失2块（含）以上硬盘但至少有1块正常磁盘时，无需等待丢失盘恢复，保留的硬盘中的数据可正常读出，且新数据可正常写入。</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10. 当录像视频流发生丢失5s以上可在日志中记录报警信息。</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11. 可根据事件名称查询所有相关联的不同前端或时间的录像段并进行回放和下载。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12. 可通过IE浏览器对一台、多台样机或扩展柜中的磁盘进行定位，使对应的磁盘指示灯闪烁，闪烁的时长可设。</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49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网络存储设备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DS-A80648S</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单设备应配置≥64位多核处理器，≥4GB内存，内存支持扩展到≥32GB，需配置冗余金牌电源，支持双系统。</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单设备应标配≥2个千兆网口，可增扩≥2个万兆口或≥2个光纤接口或增配≥4个HDMI接口或≥2个SAS3.0接口。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应支持FCSAN、IPSAN、NAS存储功能。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可接入2T/3T/4T/6T/8TSATA磁盘，支持磁盘交错启动和漫游，并支持在线热插拔。</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可接入硬盘≥48块，支持SATA和SAS混插，并支持≥12级扩展柜级联扩展。</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应能提供RAID0、1、3、5、6、10、50，60、JBOD模式，支持全局、局部等多种热备选择，支持坏盘自动重构。</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应能接入并存储≥1880Mbps视频图像，同时转发≥1880Mbps的视频图像；同时回放≥512Mbps的视频图像。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可对指定的录像段或指定事件的1个或多个前端的不同时间段的录像段添加标签，并自动备份到存档卷中，使之不会被覆盖删除。</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可根据事件名称查询所有相关联的不同前端或时间的录像段并进行回放和下载。可通过IE浏览器对一台、多台样机或扩展柜中的磁盘进行定位，使对应的磁盘指示灯闪烁，闪烁的时长可设。</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50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网络存储设备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DS-A80648S</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单设备应配置≥64位多核处理器，≥4GB内存，内存支持扩展到≥32GB，需配置冗余金牌电源，支持双系统。</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单设备应标配≥2个千兆网口，可增扩≥2个万兆口或≥2个光纤接口或增配≥4个HDMI接口或≥2个SAS3.0接口。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应支持FCSAN、IPSAN、NAS存储功能。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可接入2T/3T/4T/6T/8TSATA磁盘，支持磁盘交错启动和漫游，并支持在线热插拔。</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可接入硬盘≥48块，支持SATA和SAS混插，并支持≥12级扩展柜级联扩展。</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应能提供RAID0、1、3、5、6、10、50，60、JBOD模式，支持全局、局部等多种热备选择，支持坏盘自动重构。</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应能接入并存储≥1880Mbps视频图像，同时转发≥1880Mbps的视频图像；同时回放≥512Mbps的视频图像。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可对指定的录像段或指定事件的1个或多个前端的不同时间段的录像段添加标签，并自动备份到存档卷中，使之不会被覆盖删除。</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可根据事件名称查询所有相关联的不同前端或时间的录像段并进行回放和下载。可通过IE浏览器对一台、多台样机或扩展柜中的磁盘进行定位，使对应的磁盘指示灯闪烁，闪烁的时长可设。</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51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网络存储设备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DS-A80636S</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单设备应配置≥64位多核处理器，≥4GB内存，内存支持扩展到≥32GB，需配置冗余金牌电源，支持双系统。</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单设备应标配≥2个千兆网口，可增扩≥2个万兆口或≥2个光纤接口或增配≥4个HDMI接口或≥2个SAS3.0接口。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应支持FCSAN、IPSAN、NAS存储功能。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可接入2T/3T/4T/6T/8TSATA磁盘，支持磁盘交错启动和漫游，并支持在线热插拔。</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可接入硬盘≥36块，支持SATA和SAS混插，并支持≥12级扩展柜级联扩展。</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应能提供RAID0、1、3、5、6、10、50，60、JBOD模式，支持全局、局部等多种热备选择，支持坏盘自动重构。</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应能接入并存储≥1880Mbps视频图像，同时转发≥1880Mbps的视频图像；同时回放≥512Mbps的视频图像。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网络中断后重新恢复，设备可续存断网期间存储在前端设备中的录像文件，并可通过IE浏览器设置自动回传和手动回传。支持≥256路4M的录像回传。</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当录像视频流发生丢失5s以上可在日志中记录报警信息。</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10. 提供多设备同步升级功能，可以通过一键式操作对整个局域网内的所有设备同步升级。</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52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网络存储设备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DS-A80636S</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单设备应配置≥64位多核处理器，≥4GB内存，内存支持扩展到≥32GB，需配置冗余金牌电源，支持双系统。</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单设备应标配≥2个千兆网口，可增扩≥2个万兆口或≥2个光纤接口或增配≥4个HDMI接口或≥2个SAS3.0接口。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应支持FCSAN、IPSAN、NAS存储功能。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可接入2T/3T/4T/6T/8TSATA磁盘，支持磁盘交错启动和漫游，并支持在线热插拔。</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可接入硬盘≥36块，支持SATA和SAS混插，并支持≥12级扩展柜级联扩展。</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应能提供RAID0、1、3、5、6、10、50，60、JBOD模式，支持全局、局部等多种热备选择，支持坏盘自动重构。</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应能接入并存储≥1880Mbps视频图像，同时转发≥1880Mbps的视频图像；同时回放≥512Mbps的视频图像。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网络中断后重新恢复，设备可续存断网期间存储在前端设备中的录像文件，并可通过IE浏览器设置自动回传和手动回传。支持≥256路4M的录像回传。</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当录像视频流发生丢失5s以上可在日志中记录报警信息。</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10. 提供多设备同步升级功能，可以通过一键式操作对整个局域网内的所有设备同步升级。</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53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网络存储设备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DS-A80636S</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单设备应配置≥64位多核处理器，≥4GB内存，内存支持扩展到≥32GB，需配置冗余金牌电源，支持双系统。</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单设备应标配≥2个千兆网口，可增扩≥2个万兆口或≥2个光纤接口或增配≥4个HDMI接口或≥2个SAS3.0接口。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应支持FCSAN、IPSAN、NAS存储功能。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可接入2T/3T/4T/6T/8TSATA磁盘，支持磁盘交错启动和漫游，并支持在线热插拔。</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可接入硬盘≥36块，支持SATA和SAS混插，并支持≥12级扩展柜级联扩展。</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应能提供RAID0、1、3、5、6、10、50，60、JBOD模式，支持全局、局部等多种热备选择，支持坏盘自动重构。</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应能接入并存储≥1880Mbps视频图像，同时转发≥1880Mbps的视频图像；同时回放≥512Mbps的视频图像。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网络中断后重新恢复，设备可续存断网期间存储在前端设备中的录像文件，并可通过IE浏览器设置自动回传和手动回传。支持≥256路4M的录像回传。</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当录像视频流发生丢失5s以上可在日志中记录报警信息。</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10. 提供多设备同步升级功能，可以通过一键式操作对整个局域网内的所有设备同步升级。</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54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网络存储设备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DS-A80636S</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单设备应配置≥64位多核处理器，≥4GB内存，内存支持扩展到≥32GB，需配置冗余金牌电源，支持双系统。</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单设备应标配≥2个千兆网口，可增扩≥2个万兆口或≥2个光纤接口或增配≥4个HDMI接口或≥2个SAS3.0接口。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应支持FCSAN、IPSAN、NAS存储功能。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可接入2T/3T/4T/6T/8TSATA磁盘，支持磁盘交错启动和漫游，并支持在线热插拔。</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可接入硬盘≥36块，支持SATA和SAS混插，并支持≥12级扩展柜级联扩展。</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应能提供RAID0、1、3、5、6、10、50，60、JBOD模式，支持全局、局部等多种热备选择，支持坏盘自动重构。</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应能接入并存储≥1880Mbps视频图像，同时转发≥1880Mbps的视频图像；同时回放≥512Mbps的视频图像。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网络中断后重新恢复，设备可续存断网期间存储在前端设备中的录像文件，并可通过IE浏览器设置自动回传和手动回传。支持≥256路4M的录像回传。</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9. 当录像视频流发生丢失5s以上可在日志中记录报警信息。</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10. 提供多设备同步升级功能，可以通过一键式操作对整个局域网内的所有设备同步升级。</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55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网络存储设备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DS-A80624S</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单设备应配置≥64位多核处理器，≥4GB内存，内存支持扩展到≥32GB，需配置冗余金牌电源，支持双系统</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单设备应标配≥2个千兆网口，可增扩≥2个万兆口或≥2个光纤接口或增配≥4个HDMI接口或≥2个SAS3.0接口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应支持FCSAN、IPSAN、NAS存储功能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可接入2T/3T/4T/6T/8TSATA磁盘，支持磁盘交错启动和漫游，并支持在线热插拔；</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可接入硬盘≥24块，支持SATA和SAS混插，并支持≥12级扩展柜级联扩展；</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应能提供RAID0、1、3、5、6、10、50，60、JBOD模式，支持全局、局部等多种热备选择，支持坏盘自动重构；</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应能接入并存储≥1880Mbps视频图像，同时转发≥1880Mbps的视频图像；同时回放≥512Mbps的视频图像；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当录像视频流发生丢失5s以上可在日志中记录报警信息。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56</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网络存储设备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DS-A80624S</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单设备应配置≥64位多核处理器，≥4GB内存，内存支持扩展到≥32GB，需配置冗余金牌电源，支持双系统</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单设备应标配≥2个千兆网口，可增扩≥2个万兆口或≥2个光纤接口或增配≥4个HDMI接口或≥2个SAS3.0接口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应支持FCSAN、IPSAN、NAS存储功能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可接入2T/3T/4T/6T/8TSATA磁盘，支持磁盘交错启动和漫游，并支持在线热插拔；</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可接入硬盘≥24块，支持SATA和SAS混插，并支持≥12级扩展柜级联扩展；</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应能提供RAID0、1、3、5、6、10、50，60、JBOD模式，支持全局、局部等多种热备选择，支持坏盘自动重构；</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应能接入并存储≥1880Mbps视频图像，同时转发≥1880Mbps的视频图像；同时回放≥512Mbps的视频图像；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当录像视频流发生丢失5s以上可在日志中记录报警信息。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57</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网络存储设备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DS-A80624S</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单设备应配置≥64位多核处理器，≥4GB内存，内存支持扩展到≥32GB，需配置冗余金牌电源，支持双系统</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单设备应标配≥2个千兆网口，可增扩≥2个万兆口或≥2个光纤接口或增配≥4个HDMI接口或≥2个SAS3.0接口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应支持FCSAN、IPSAN、NAS存储功能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可接入2T/3T/4T/6T/8TSATA磁盘，支持磁盘交错启动和漫游，并支持在线热插拔；</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可接入硬盘≥24块，支持SATA和SAS混插，并支持≥12级扩展柜级联扩展；</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应能提供RAID0、1、3、5、6、10、50，60、JBOD模式，支持全局、局部等多种热备选择，支持坏盘自动重构；</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应能接入并存储≥1880Mbps视频图像，同时转发≥1880Mbps的视频图像；同时回放≥512Mbps的视频图像；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当录像视频流发生丢失5s以上可在日志中记录报警信息。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58</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网络存储设备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DS-A80624S</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单设备应配置≥64位多核处理器，≥4GB内存，内存支持扩展到≥32GB，需配置冗余金牌电源，支持双系统</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单设备应标配≥2个千兆网口，可增扩≥2个万兆口或≥2个光纤接口或增配≥4个HDMI接口或≥2个SAS3.0接口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应支持FCSAN、IPSAN、NAS存储功能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可接入2T/3T/4T/6T/8TSATA磁盘，支持磁盘交错启动和漫游，并支持在线热插拔；</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可接入硬盘≥24块，支持SATA和SAS混插，并支持≥12级扩展柜级联扩展；</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应能提供RAID0、1、3、5、6、10、50，60、JBOD模式，支持全局、局部等多种热备选择，支持坏盘自动重构；</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应能接入并存储≥1880Mbps视频图像，同时转发≥1880Mbps的视频图像；同时回放≥512Mbps的视频图像；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当录像视频流发生丢失5s以上可在日志中记录报警信息。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59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网络存储设备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DS-A80624S</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单设备应配置≥64位多核处理器，≥4GB内存，内存支持扩展到≥32GB，需配置冗余金牌电源，支持双系统</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单设备应标配≥2个千兆网口，可增扩≥2个万兆口或≥2个光纤接口或增配≥4个HDMI接口或≥2个SAS3.0接口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应支持FCSAN、IPSAN、NAS存储功能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可接入2T/3T/4T/6T/8TSATA磁盘，支持磁盘交错启动和漫游，并支持在线热插拔；</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可接入硬盘≥24块，支持SATA和SAS混插，并支持≥12级扩展柜级联扩展；</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应能提供RAID0、1、3、5、6、10、50，60、JBOD模式，支持全局、局部等多种热备选择，支持坏盘自动重构；</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应能接入并存储≥1880Mbps视频图像，同时转发≥1880Mbps的视频图像；同时回放≥512Mbps的视频图像；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当录像视频流发生丢失5s以上可在日志中记录报警信息。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60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网络硬盘录像机</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DS-8632NX-K9</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具有≥2个HDMI接口、2个VGA接口、2个RJ45网络接口、2个USB2.0接口、1个USB3.0接口、1个RS232接口、1个RS485接口、1个eSata接口、1路音频输入接口、2路音频输出接口；16路报警输入接口、9路报警输出接口、具有2路直流DC 12V输出接口（其中1路为Ctrl报警输出口）；可内置9个SATA接口硬盘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可接入1T、2T、3T、4T、6T、8T、10T、12TB、14TB、16TB、18TB容量的SATA接口硬盘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可接入≥32路分辨率为1920×1080的视频图像；支持最大接入带宽 256Mbps，最大存储带宽 256Mbps，最大转发带宽160Mbps，最大回放带宽160Mbps，开启视频流智能分析后NVR网络带宽不应降低</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支持接入高级移动侦测的相机，移动侦测报警能够区分是人、车还是其它目标产生，可录像和记录报警信息</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接入带有温度报警、烟雾报警、障碍物遮挡报警、移动报警、防拆报警、紧急报警的智慧消防相机，当触发报警时，样机可联动录像、抓拍并保存图片、弹出报警画面、声音警告、上传中心、发送邮件、触发报警输出，并按通道、时间、类型检索报警图片，录像搜索结果支持图片和列表两种展现形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接入警戒摄像机，支持对IPC的声音和闪光参数进行配置， 支持通过移动侦测、区域入侵、越界侦测、进入区域和离开区域事件联动一个或多个IPC的声光报警，可以对声光联动一键撤防</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具有存储安全保障功能，当存储压力过高或硬盘出现性能不足时，可优先录像业务存储</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61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网络监控键盘</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DS-1600K</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屏幕尺寸≥10.2英寸；屏幕类型：触控屏，分辨率要求：≥1280*720</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屏幕区和摇杆区采用可拆分结构，摇杆和触控屏可分离使用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支持上下、左右、变倍和抓图四维控制功能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支持DVI和HDMI接口外接显示设备实现图像预览</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支持在触摸屏幕上预览前端图像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支持切换前端输入通道或输入组到解码器、视频综合平台等设备，支持画面分割、场景切换、轮巡显示、开/关显示窗口、窗口漫游、放到/缩小等功能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连接云台设备时，可通过摇杆或触控屏实现云台设备控制功能，支持预置位、自动巡航、模式路径、光圈调节、变焦、雨刷、灯光等功能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支持抓图、录像功能，文件保存至U盘或上传至FTP服务器</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62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台式微型计算机</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DS-AXF522P</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1.处理器：国产；≥2.7GHz,8核线程</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2.内存：≥8GB ECC</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3.硬盘：≥1T 7200RPM SATA3+256G  SSD固态硬盘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4.显卡：主板集成高清显卡；</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5.标配集成千兆网卡，原厂标配键盘鼠标</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6.机箱：≤11L标准塔式机箱，≥200W高稳定性电源</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7.配置≥23.8寸监视器</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63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解码器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DS-6A04UD</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采用嵌入式架构，专用Linux系统，使用DSP解码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支持对输入的视频画面进行90°、180°、270°旋转显示</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设备接入具有智能行为分析功能的摄像机，可解码显示智能行为分析信息，包括移动侦测、越界入侵、区域入侵、起身离开等，并上传报警信息</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支持前端接入智能摄像机，直连前端人脸检测设备，可实时展示人脸检测结果，包括年龄、性别、是否戴眼镜等人脸属性信息；属性直接叠加画面显示</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支持黑白名单功能，可设置≥256个黑白名单；当设置白名单时，只允许白名单IP访问设备；当设置黑名单时，黑名单内IP无法访问设备</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支持PC 软件客户端、WEB 浏览器客户端、平台客户端、IPAD、可视化触控平台方式访问管理</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支持通过IE浏览器进行网络模式设置，包括设置为流畅性优先/实时性优先</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可通过客户端软件将显示窗口在多个显示屏间进行拖动或跨屏显示，并可调节显示窗口大小</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64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解码器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DS-6A10UD</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采用嵌入式架构，专用Linux系统，使用DSP解码。为了设备稳定可靠运行，不得采用工控机或者PC机的X86架构</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支持对输入的视频画面进行90°、180°、270°旋转显示</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设备接入具有智能行为分析功能的摄像机，可解码显示智能行为分析信息，包括移动侦测、越界入侵、区域入侵、起身离开等，并上传报警信息</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支持前端接入智能摄像机，直连前端人脸检测设备，可实时展示人脸检测结果，包括年龄、性别、是否戴眼镜等人脸属性信息；属性直接叠加画面显示</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支持黑白名单功能，可设置256个黑白名单；当设置白名单时，只允许白名单IP访问设备；当设置黑名单时，黑名单内IP无法访问设备</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支持PC 软件客户端、WEB 浏览器客户端、平台客户端、IPAD、可视化触控平台方式访问管理</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支持通过IE浏览器进行网络模式设置，包括设置为流畅性优先/实时性优先</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可通过客户端软件将显示窗口在多个显示屏间进行拖动或跨屏显示，并可调节显示窗口大小</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65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LCD显示单元</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DS-D2A461LT</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LCD显示单元为：≥46“超窄边液晶屏；物理分辨率达到≥1920×1080，响应时间≤8.5ms</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LCD显示单元物理拼缝≤2.5mm，亮度≥500cd/㎡，对比度≥1200:1</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水平状态≥178°（左右对称），垂直状态≥178°（下视角≥8°）</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电动支架支持屏幕整体前后移动、左右移动，屏幕左侧上下移动、右侧上下移动、左上角前后移动、右上角前后移动、左下角前后移动、右下角前后移动，共16个方向运动控制，可调节屏间缝隙至≤0.3mm</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支持边缘屏蔽去黑边功能，可消除屏幕的黑边及因拼缝带来的图像变形</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液晶拼接显示单元具有信号自动检测功能，当前接入的信号接口无信号输入时，可自动切换到其他有信号输入的接口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采用双电源模块，当其中一组模块电源系统发生故障，另一组电源模块保证持续供电，不影响显示单元正常工作</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内置图像处理器，采用 3D 梳状滤波技术，消除动态视频图像的边缘锯齿，图像清晰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85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块</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66</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大屏支架(LCD基线)</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46英寸-气动前维护壁挂支架</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前维护壁挂支架</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85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套</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67</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监控显示器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DS-D5075UL</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 屏幕显示尺寸≥75寸</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2. 具有调整γ曲线的功能。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3. 显示单元支持软关机记忆功能，若屏幕在断电前处于待机状态，下一次上电后，仍然处于待机状态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4. 图像处理引擎符合任意帧率自动转换功能，可将输入的非50Hz/60Hz的图像转换成60Hz输出</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5. 当有新信号输入时，自动转到相应信源；当前显示信源断开后，自动转到下一个有信号的信源</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6. 为保证长时间显示静止画面，显示单元内置图像、视频防灼技术，有效改善液晶屏显示静态图像时造成的残影现象</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 显示单元内置黑白精显模式，可将彩色信号转换成黑白灰度模式并提高图像细节辨认能力</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8. 显示单元可外接手势摄像头，根据手势动作，完成识别开关机、调用屏幕菜单、设置屏幕参数等显示单元控制操作</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块</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68</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大屏支架(LCD基线)</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支架-常规壁挂支架-5598-WA1-TY</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壁挂支架</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套</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69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智慧路灯</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DS-TLSLD-ESLG080</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名称：智慧路灯工艺灯杆</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灯杆高度：4.5米</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选材：Q235钢材</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壁厚：4mm</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定制电气系统：定制电气板/箱，含带漏保总开、</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分路空开、直流供电、绝缘底板、线槽、设备通</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讯/供电线缆等，根据设备选型深化</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根</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70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单灯控制器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DS-TLSLD-CTR</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名称：单灯控制器（4G）</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载波频率：2-12MHz</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模拟量输出：0-10V 调光电压输出</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最大负载电流：5A</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尺寸：125mm×60mm×47mm</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个</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71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智能球型摄像机</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iDS-2DE74ABCDF-XYZL/VWS</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名称：400万4寸23倍红外网络球机</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功能：支持区域入侵侦测，越界侦测，进入区域</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侦测和离开区域侦等智能侦测</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平台支持：支持萤石接入</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网络接口：RJ45网口， 自适应10 M/100 M网络数</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据</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SD卡扩展：支持MicroSD(即TF</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卡)/MicroSDHC/MicroSDXC卡，最大支持256 GB</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供电方式：DC12 V， PoE+（802.3at） ， ≤18W</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72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智慧路灯</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DS-TLSLD-LED</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名称：P3.125 LED显示屏</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灯珠：定制1921灯珠</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像素构成： ≧102400;dot   /分辨率：64*64mm</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点间距：3.125mm    /模组尺寸：200*200</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箱体材质与安装结构：压铸镁铝合金；侧面安装</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整机重量：18KG    /整机尺寸：502*902*92</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安装高度：2米    /显示尺寸：400*800mm</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分辨率：128*256dot</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亮度：6000CD</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供电电压：AC 220/110±10%,47~63Hz</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布线功耗：240W</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平均功耗：80W</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刷新频率：3840Hz    /帧速：60Hz</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通信接口：RJ45网口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功能：支持平台接入（信息发布多级审核）；支</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持与雷达、气象站等联动</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块</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73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紧急报警产品</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DS-PEA105-C1</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名称：IP网络可视对讲终端</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电源输入：12V/2A， 支持POE IEEE802.3af</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功能部件接口 报警输入口、报警输出口、/网络</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接口、电源接口、录音输</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出口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支持的网络通讯协议：TCP/IP、UDP、ARP、ICMP</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、IGMP、HTTP</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广角可视度：140~160 度</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视频分辨率：QVGA/VGA/720P/1080P</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信噪比：广播-扬声器 81dB；广播-录音输出</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70dB</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频响 20Hz~18KHz</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音频延迟 ≤ 200ms</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74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智慧路灯环境感知</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DS-TLSLD-QXGZ2</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风速、风向、湿度、温度、大气压力、噪声、PM10\ PM2.5</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套</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75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智慧路灯</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DS-TLSLD-ODH</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支持多路交流220V分路计量控制输出，支持直流24V控制输出，支持直流12V控制输出 接口：2路SFP光纤接口8路RJ45接口（千兆），RS485通信接口，标准Modbus-RTU协议；电压：AC90-265V，输出多路交流220V 支持电量统计，开关控制；1路直流24V；3路直流12V；均支持开关控制；预留5G无线传输模块；工作温度：-30~+75℃工业级温宽，5%~95% 无凝露 ；支持外设统一供电，输出DC12V和24V；多种模式多种无线扩展；多网智能切换备份，断网数据存储，网络恢复数据续传；协议丰富，支持透明传输、MODBUS RTU转TCP，MQTT；支持主动轮询MODBUS设备，帮助客户省却输入繁琐的SCADA Modbus指令；下行预留可选多种无线通信，使用更灵活；工业设计，金属外壳，在各种室外环境、工业环境及强干扰下稳定7×24小时无间断工作。DC12V*4(共用内置12V电源功率，独立控制) DC24V*1(24W,独立控制)  AC220*3（可独立控制，并支持独立计量及总计量。220V输出总电流≤12A，单路输出电流≤8A。）</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76</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紧急求助产品</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DS-PEA4H-10</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10.1寸触摸屏紧急报警管理机；集成视频查看、双向对讲、呼叫前端等功能，用于管理前端一键求助报警产品。</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支持1080P视频显示，支持H.264/H.265解码，支持最大256G Micro SD卡存储；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 xml:space="preserve"> 支持4路开关量输入，4路继电器输出；支持VGA、HDMI同源输出；</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支持1路3.5mm音频输入，1路3.5mm音频输出；</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话柄、鹅颈话筒杆可拆卸，支持DC12V、PoE(IEEE 802.3 at/af)供电。</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当管理前端紧急报警设备数量超过128路，或者需多中心分级管理，加配sip服务对讲管理软件</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77</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智慧路灯</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DS-TLSLD-CTRALL</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含智慧照明、、气象感知、多媒体屏等系统，采用多级架构支持平台系统自身规模的扩展，同时承载大容量业务接入的核心服务器、分发、编解码等均支持灵活扩展、平滑扩容，并提供可开放、可共享的接口</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套</w:t>
            </w:r>
          </w:p>
        </w:tc>
      </w:tr>
      <w:tr>
        <w:tblPrEx>
          <w:tblLayout w:type="fixed"/>
          <w:tblCellMar>
            <w:top w:w="0" w:type="dxa"/>
            <w:left w:w="108" w:type="dxa"/>
            <w:bottom w:w="0" w:type="dxa"/>
            <w:right w:w="108" w:type="dxa"/>
          </w:tblCellMar>
        </w:tblPrEx>
        <w:trPr>
          <w:trHeight w:val="53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78</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服务器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海康威视</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DS-VM11S-B</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1U单路标准机架式服务器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CPU：1颗 x86架构HYGON 3250处理器，核数≥8核，频率≥2.8GHz</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内存：配置32G DDR4，4根内存插槽，最大支持扩展至128GB</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硬盘：配置1块240G SSD盘，1块 4TB 7.2K 3.5英寸 SATA盘，最高支持4块3.5寸（兼容2.5寸）热插拔SATA/SAS硬盘</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PCIE扩展：支持2个PCIE插槽</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网口：板载2个千兆电口，支持选配10GbE、25GbE SFP+等多种网络接口</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其他接口：1个千兆RJ-45管理接口，4个USB 3.0接口，2个位于机箱后部，2个位于机箱前部；1个VGA口，位于机箱后部</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电源：350W高效单电源</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机箱规格：43.5mm(高)x 433mm(宽)x521.5mm(深)</w:t>
            </w:r>
            <w:r>
              <w:rPr>
                <w:rFonts w:hint="eastAsia" w:ascii="宋体" w:hAnsi="宋体" w:eastAsia="宋体" w:cs="宋体"/>
                <w:color w:val="auto"/>
                <w:sz w:val="20"/>
                <w:szCs w:val="20"/>
                <w:lang w:bidi="ar"/>
              </w:rPr>
              <w:br w:type="textWrapping"/>
            </w:r>
            <w:r>
              <w:rPr>
                <w:rFonts w:hint="eastAsia" w:ascii="宋体" w:hAnsi="宋体" w:eastAsia="宋体" w:cs="宋体"/>
                <w:color w:val="auto"/>
                <w:sz w:val="20"/>
                <w:szCs w:val="20"/>
                <w:lang w:bidi="ar"/>
              </w:rPr>
              <w:t>设备重量：约15KG（不含导轨）</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bidi="ar"/>
              </w:rPr>
              <w:t>台</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right="0"/>
        <w:jc w:val="left"/>
        <w:rPr>
          <w:rFonts w:hint="eastAsia" w:ascii="宋体" w:eastAsia="宋体"/>
          <w:b w:val="0"/>
          <w:bCs w:val="0"/>
          <w:caps w:val="0"/>
          <w:smallCaps w:val="0"/>
          <w:vanish w:val="0"/>
          <w:kern w:val="2"/>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二、最高限价：本项目最高限价为</w:t>
      </w:r>
      <w:r>
        <w:rPr>
          <w:rFonts w:hint="eastAsia" w:ascii="宋体"/>
          <w:b w:val="0"/>
          <w:bCs w:val="0"/>
          <w:caps w:val="0"/>
          <w:smallCaps w:val="0"/>
          <w:vanish w:val="0"/>
          <w:kern w:val="2"/>
          <w:sz w:val="24"/>
          <w:szCs w:val="24"/>
          <w:highlight w:val="yellow"/>
          <w:lang w:val="en-US" w:eastAsia="zh-CN"/>
        </w:rPr>
        <w:t>360</w:t>
      </w:r>
      <w:r>
        <w:rPr>
          <w:rFonts w:hint="eastAsia" w:ascii="宋体" w:eastAsia="宋体"/>
          <w:b w:val="0"/>
          <w:bCs w:val="0"/>
          <w:caps w:val="0"/>
          <w:smallCaps w:val="0"/>
          <w:vanish w:val="0"/>
          <w:kern w:val="2"/>
          <w:sz w:val="24"/>
          <w:szCs w:val="24"/>
          <w:highlight w:val="yellow"/>
        </w:rPr>
        <w:t>万元</w:t>
      </w:r>
      <w:r>
        <w:rPr>
          <w:rFonts w:hint="eastAsia" w:ascii="宋体" w:eastAsia="宋体"/>
          <w:b w:val="0"/>
          <w:bCs w:val="0"/>
          <w:caps w:val="0"/>
          <w:smallCaps w:val="0"/>
          <w:vanish w:val="0"/>
          <w:kern w:val="2"/>
          <w:sz w:val="24"/>
          <w:szCs w:val="24"/>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r>
        <w:rPr>
          <w:rFonts w:hint="eastAsia" w:ascii="宋体" w:eastAsia="宋体"/>
          <w:b w:val="0"/>
          <w:bCs w:val="0"/>
          <w:caps w:val="0"/>
          <w:smallCaps w:val="0"/>
          <w:vanish w:val="0"/>
          <w:kern w:val="2"/>
          <w:sz w:val="24"/>
          <w:szCs w:val="24"/>
        </w:rPr>
        <w:t>三、付款方式：</w:t>
      </w:r>
      <w:r>
        <w:rPr>
          <w:rFonts w:hint="eastAsia" w:ascii="宋体" w:hAnsi="宋体" w:eastAsia="宋体" w:cs="宋体"/>
          <w:color w:val="auto"/>
          <w:sz w:val="24"/>
          <w:szCs w:val="24"/>
          <w:highlight w:val="yellow"/>
        </w:rPr>
        <w:t>双方合同签订生效后，采购人在</w:t>
      </w:r>
      <w:r>
        <w:rPr>
          <w:rFonts w:hint="eastAsia" w:ascii="宋体" w:hAnsi="宋体" w:cs="宋体"/>
          <w:color w:val="auto"/>
          <w:sz w:val="24"/>
          <w:szCs w:val="24"/>
          <w:highlight w:val="yellow"/>
          <w:lang w:val="en-US" w:eastAsia="zh-CN"/>
        </w:rPr>
        <w:t>货物签收后90</w:t>
      </w:r>
      <w:r>
        <w:rPr>
          <w:rFonts w:hint="eastAsia" w:ascii="宋体" w:hAnsi="宋体" w:eastAsia="宋体" w:cs="宋体"/>
          <w:color w:val="auto"/>
          <w:sz w:val="24"/>
          <w:szCs w:val="24"/>
          <w:highlight w:val="yellow"/>
        </w:rPr>
        <w:t>个</w:t>
      </w:r>
      <w:r>
        <w:rPr>
          <w:rFonts w:hint="eastAsia" w:ascii="宋体" w:hAnsi="宋体" w:cs="宋体"/>
          <w:color w:val="auto"/>
          <w:sz w:val="24"/>
          <w:szCs w:val="24"/>
          <w:highlight w:val="yellow"/>
          <w:lang w:val="en-US" w:eastAsia="zh-CN"/>
        </w:rPr>
        <w:t>日历日</w:t>
      </w:r>
      <w:r>
        <w:rPr>
          <w:rFonts w:hint="eastAsia" w:ascii="宋体" w:hAnsi="宋体" w:eastAsia="宋体" w:cs="宋体"/>
          <w:color w:val="auto"/>
          <w:sz w:val="24"/>
          <w:szCs w:val="24"/>
          <w:highlight w:val="yellow"/>
        </w:rPr>
        <w:t>内向</w:t>
      </w:r>
      <w:r>
        <w:rPr>
          <w:rFonts w:hint="eastAsia" w:ascii="宋体" w:hAnsi="宋体" w:cs="宋体"/>
          <w:color w:val="auto"/>
          <w:sz w:val="24"/>
          <w:szCs w:val="24"/>
          <w:highlight w:val="yellow"/>
          <w:lang w:val="en-US" w:eastAsia="zh-CN"/>
        </w:rPr>
        <w:t>中标人</w:t>
      </w:r>
      <w:r>
        <w:rPr>
          <w:rFonts w:hint="eastAsia" w:ascii="宋体" w:hAnsi="宋体" w:eastAsia="宋体" w:cs="宋体"/>
          <w:color w:val="auto"/>
          <w:sz w:val="24"/>
          <w:szCs w:val="24"/>
          <w:highlight w:val="yellow"/>
        </w:rPr>
        <w:t>支付</w:t>
      </w:r>
      <w:r>
        <w:rPr>
          <w:rFonts w:hint="eastAsia" w:ascii="宋体" w:hAnsi="宋体" w:cs="宋体"/>
          <w:color w:val="auto"/>
          <w:sz w:val="24"/>
          <w:szCs w:val="24"/>
          <w:highlight w:val="yellow"/>
          <w:lang w:val="en-US" w:eastAsia="zh-CN"/>
        </w:rPr>
        <w:t>100%合同</w:t>
      </w:r>
      <w:r>
        <w:rPr>
          <w:rFonts w:hint="eastAsia" w:ascii="宋体" w:hAnsi="宋体" w:eastAsia="宋体" w:cs="宋体"/>
          <w:color w:val="auto"/>
          <w:sz w:val="24"/>
          <w:szCs w:val="24"/>
          <w:highlight w:val="yellow"/>
        </w:rPr>
        <w:t>款</w:t>
      </w:r>
      <w:r>
        <w:rPr>
          <w:rFonts w:hint="eastAsia" w:ascii="宋体" w:hAnsi="宋体" w:cs="宋体"/>
          <w:color w:val="auto"/>
          <w:sz w:val="24"/>
          <w:szCs w:val="24"/>
          <w:highlight w:val="yellow"/>
          <w:lang w:val="en-US" w:eastAsia="zh-CN"/>
        </w:rPr>
        <w:t>项</w:t>
      </w:r>
      <w:r>
        <w:rPr>
          <w:rFonts w:hint="eastAsia" w:ascii="宋体" w:hAnsi="宋体" w:cs="宋体"/>
          <w:color w:val="auto"/>
          <w:sz w:val="24"/>
          <w:szCs w:val="24"/>
          <w:highlight w:val="yellow"/>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hAnsi="宋体" w:cs="宋体"/>
          <w:color w:val="auto"/>
          <w:sz w:val="24"/>
          <w:szCs w:val="24"/>
          <w:highlight w:val="yellow"/>
          <w:lang w:eastAsia="zh-CN"/>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6" w:beforeAutospacing="0" w:after="76" w:afterAutospacing="0" w:line="293" w:lineRule="atLeast"/>
        <w:ind w:right="-362"/>
        <w:jc w:val="center"/>
        <w:rPr>
          <w:rFonts w:hint="eastAsia" w:ascii="宋体" w:hAnsi="Times New Roman" w:eastAsia="宋体" w:cs="Times New Roman"/>
          <w:b/>
          <w:bCs/>
          <w:caps w:val="0"/>
          <w:smallCaps w:val="0"/>
          <w:vanish w:val="0"/>
          <w:kern w:val="2"/>
          <w:sz w:val="36"/>
          <w:szCs w:val="36"/>
          <w:lang w:val="en-US" w:eastAsia="zh-CN" w:bidi="ar-SA"/>
        </w:rPr>
      </w:pPr>
      <w:r>
        <w:rPr>
          <w:rFonts w:hint="eastAsia" w:ascii="宋体" w:hAnsi="Times New Roman" w:eastAsia="宋体" w:cs="Times New Roman"/>
          <w:b/>
          <w:bCs/>
          <w:caps w:val="0"/>
          <w:smallCaps w:val="0"/>
          <w:vanish w:val="0"/>
          <w:kern w:val="2"/>
          <w:sz w:val="36"/>
          <w:szCs w:val="36"/>
          <w:lang w:val="en-US" w:eastAsia="zh-CN" w:bidi="ar-SA"/>
        </w:rPr>
        <w:t>第四部分  采购合同（参考文本）</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ind w:left="0" w:right="0" w:firstLine="0"/>
        <w:jc w:val="left"/>
        <w:rPr>
          <w:rFonts w:ascii="Times New Roman" w:hAnsi="Times New Roman" w:eastAsia="宋体"/>
          <w:vanish w:val="0"/>
          <w:kern w:val="0"/>
          <w:sz w:val="24"/>
          <w:szCs w:val="24"/>
        </w:rPr>
      </w:pPr>
      <w:r>
        <w:rPr>
          <w:rFonts w:hint="eastAsia" w:ascii="宋体" w:eastAsia="宋体"/>
          <w:caps w:val="0"/>
          <w:smallCaps w:val="0"/>
          <w:vanish w:val="0"/>
          <w:kern w:val="0"/>
          <w:sz w:val="24"/>
          <w:szCs w:val="24"/>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甲方：</w:t>
      </w:r>
      <w:r>
        <w:rPr>
          <w:rFonts w:hint="eastAsia" w:ascii="宋体" w:eastAsia="宋体"/>
          <w:b w:val="0"/>
          <w:bCs w:val="0"/>
          <w:caps w:val="0"/>
          <w:smallCaps w:val="0"/>
          <w:vanish w:val="0"/>
          <w:kern w:val="0"/>
          <w:sz w:val="24"/>
          <w:szCs w:val="24"/>
          <w:u w:val="single"/>
        </w:rPr>
        <w:t>（采购人全称）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乙方：</w:t>
      </w:r>
      <w:r>
        <w:rPr>
          <w:rFonts w:hint="eastAsia" w:ascii="宋体" w:eastAsia="宋体"/>
          <w:b w:val="0"/>
          <w:bCs w:val="0"/>
          <w:caps w:val="0"/>
          <w:smallCaps w:val="0"/>
          <w:vanish w:val="0"/>
          <w:kern w:val="0"/>
          <w:sz w:val="24"/>
          <w:szCs w:val="24"/>
          <w:u w:val="single"/>
        </w:rPr>
        <w:t>（成交供应商全称）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根据项目编号为</w:t>
      </w:r>
      <w:r>
        <w:rPr>
          <w:rFonts w:hint="eastAsia" w:ascii="宋体" w:eastAsia="宋体"/>
          <w:b w:val="0"/>
          <w:bCs w:val="0"/>
          <w:caps w:val="0"/>
          <w:smallCaps w:val="0"/>
          <w:vanish w:val="0"/>
          <w:kern w:val="0"/>
          <w:sz w:val="24"/>
          <w:szCs w:val="24"/>
          <w:u w:val="single"/>
        </w:rPr>
        <w:t xml:space="preserve">            </w:t>
      </w:r>
      <w:r>
        <w:rPr>
          <w:rFonts w:hint="eastAsia" w:ascii="宋体" w:eastAsia="宋体"/>
          <w:b w:val="0"/>
          <w:bCs w:val="0"/>
          <w:caps w:val="0"/>
          <w:smallCaps w:val="0"/>
          <w:vanish w:val="0"/>
          <w:kern w:val="0"/>
          <w:sz w:val="24"/>
          <w:szCs w:val="24"/>
        </w:rPr>
        <w:t>的</w:t>
      </w:r>
      <w:r>
        <w:rPr>
          <w:rFonts w:hint="eastAsia" w:ascii="宋体" w:eastAsia="宋体"/>
          <w:b w:val="0"/>
          <w:bCs w:val="0"/>
          <w:caps w:val="0"/>
          <w:smallCaps w:val="0"/>
          <w:vanish w:val="0"/>
          <w:kern w:val="0"/>
          <w:sz w:val="24"/>
          <w:szCs w:val="24"/>
          <w:u w:val="single"/>
        </w:rPr>
        <w:t>（填写“项目名称”）</w:t>
      </w:r>
      <w:r>
        <w:rPr>
          <w:rFonts w:hint="eastAsia" w:ascii="宋体" w:eastAsia="宋体"/>
          <w:b w:val="0"/>
          <w:bCs w:val="0"/>
          <w:caps w:val="0"/>
          <w:smallCaps w:val="0"/>
          <w:vanish w:val="0"/>
          <w:kern w:val="0"/>
          <w:sz w:val="24"/>
          <w:szCs w:val="24"/>
        </w:rPr>
        <w:t>项目（以下简称：“本项目”）的询价结果，乙方为成交供应商。现经甲乙双方友好协商，就以下事项达成一致并签订本合同：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1、下列合同文件是构成本合同不可分割的部分：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1.1合同条款；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1.2询价文件、乙方的响应文件；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1.3其他文件或材料：□无。□</w:t>
      </w:r>
      <w:r>
        <w:rPr>
          <w:rFonts w:hint="eastAsia" w:ascii="宋体" w:eastAsia="宋体"/>
          <w:b w:val="0"/>
          <w:bCs w:val="0"/>
          <w:caps w:val="0"/>
          <w:smallCaps w:val="0"/>
          <w:vanish w:val="0"/>
          <w:kern w:val="0"/>
          <w:sz w:val="24"/>
          <w:szCs w:val="24"/>
          <w:u w:val="single"/>
        </w:rPr>
        <w:t>（根据实际情况填写需要增加的内容）</w:t>
      </w:r>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2、合同标的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u w:val="single"/>
        </w:rPr>
        <w:t>（根据实际情况填写，可以是表格或文字描述）</w:t>
      </w:r>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3、合同总金额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3.1合同总金额为人民币大写：</w:t>
      </w:r>
      <w:r>
        <w:rPr>
          <w:rFonts w:hint="eastAsia" w:ascii="宋体" w:eastAsia="宋体"/>
          <w:b w:val="0"/>
          <w:bCs w:val="0"/>
          <w:caps w:val="0"/>
          <w:smallCaps w:val="0"/>
          <w:vanish w:val="0"/>
          <w:kern w:val="0"/>
          <w:sz w:val="24"/>
          <w:szCs w:val="24"/>
          <w:u w:val="single"/>
        </w:rPr>
        <w:t xml:space="preserve">              </w:t>
      </w:r>
      <w:r>
        <w:rPr>
          <w:rFonts w:hint="eastAsia" w:ascii="宋体" w:eastAsia="宋体"/>
          <w:b w:val="0"/>
          <w:bCs w:val="0"/>
          <w:caps w:val="0"/>
          <w:smallCaps w:val="0"/>
          <w:vanish w:val="0"/>
          <w:kern w:val="0"/>
          <w:sz w:val="24"/>
          <w:szCs w:val="24"/>
        </w:rPr>
        <w:t>元（￥</w:t>
      </w:r>
      <w:r>
        <w:rPr>
          <w:rFonts w:hint="eastAsia" w:ascii="宋体" w:eastAsia="宋体"/>
          <w:b w:val="0"/>
          <w:bCs w:val="0"/>
          <w:caps w:val="0"/>
          <w:smallCaps w:val="0"/>
          <w:vanish w:val="0"/>
          <w:kern w:val="0"/>
          <w:sz w:val="24"/>
          <w:szCs w:val="24"/>
          <w:u w:val="single"/>
        </w:rPr>
        <w:t xml:space="preserve">              </w:t>
      </w:r>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4、合同标的交付时间、地点和条件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4.1交付时间：</w:t>
      </w:r>
      <w:r>
        <w:rPr>
          <w:rFonts w:hint="eastAsia" w:ascii="宋体" w:eastAsia="宋体"/>
          <w:b w:val="0"/>
          <w:bCs w:val="0"/>
          <w:caps w:val="0"/>
          <w:smallCaps w:val="0"/>
          <w:vanish w:val="0"/>
          <w:kern w:val="0"/>
          <w:sz w:val="24"/>
          <w:szCs w:val="24"/>
          <w:u w:val="single"/>
        </w:rPr>
        <w:t xml:space="preserve">                     </w:t>
      </w:r>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4.2交付地点：</w:t>
      </w:r>
      <w:r>
        <w:rPr>
          <w:rFonts w:hint="eastAsia" w:ascii="宋体"/>
          <w:b w:val="0"/>
          <w:bCs w:val="0"/>
          <w:caps w:val="0"/>
          <w:smallCaps w:val="0"/>
          <w:vanish w:val="0"/>
          <w:kern w:val="0"/>
          <w:sz w:val="24"/>
          <w:szCs w:val="24"/>
          <w:u w:val="single"/>
          <w:lang w:eastAsia="zh-CN"/>
        </w:rPr>
        <w:t>甲方指定地点</w:t>
      </w:r>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4.3交付条件：</w:t>
      </w:r>
      <w:r>
        <w:rPr>
          <w:rFonts w:hint="eastAsia" w:ascii="宋体"/>
          <w:b w:val="0"/>
          <w:bCs w:val="0"/>
          <w:caps w:val="0"/>
          <w:smallCaps w:val="0"/>
          <w:vanish w:val="0"/>
          <w:kern w:val="0"/>
          <w:sz w:val="24"/>
          <w:szCs w:val="24"/>
          <w:u w:val="single"/>
          <w:lang w:eastAsia="zh-CN"/>
        </w:rPr>
        <w:t>现场交付并通过甲方验收</w:t>
      </w:r>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5、合同标的应符合询价文件、乙方响应文件的规定或约定，具体如下：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u w:val="single"/>
        </w:rPr>
        <w:t>在项目实施期间，</w:t>
      </w:r>
      <w:r>
        <w:rPr>
          <w:rFonts w:hint="eastAsia" w:ascii="宋体"/>
          <w:b w:val="0"/>
          <w:bCs w:val="0"/>
          <w:caps w:val="0"/>
          <w:smallCaps w:val="0"/>
          <w:vanish w:val="0"/>
          <w:kern w:val="0"/>
          <w:sz w:val="24"/>
          <w:szCs w:val="24"/>
          <w:u w:val="single"/>
          <w:lang w:eastAsia="zh-CN"/>
        </w:rPr>
        <w:t>乙方</w:t>
      </w:r>
      <w:r>
        <w:rPr>
          <w:rFonts w:hint="eastAsia" w:ascii="宋体" w:eastAsia="宋体"/>
          <w:b w:val="0"/>
          <w:bCs w:val="0"/>
          <w:caps w:val="0"/>
          <w:smallCaps w:val="0"/>
          <w:vanish w:val="0"/>
          <w:kern w:val="0"/>
          <w:sz w:val="24"/>
          <w:szCs w:val="24"/>
          <w:u w:val="single"/>
        </w:rPr>
        <w:t>须按照</w:t>
      </w:r>
      <w:r>
        <w:rPr>
          <w:rFonts w:hint="eastAsia" w:ascii="宋体"/>
          <w:b w:val="0"/>
          <w:bCs w:val="0"/>
          <w:caps w:val="0"/>
          <w:smallCaps w:val="0"/>
          <w:vanish w:val="0"/>
          <w:kern w:val="0"/>
          <w:sz w:val="24"/>
          <w:szCs w:val="24"/>
          <w:u w:val="single"/>
          <w:lang w:eastAsia="zh-CN"/>
        </w:rPr>
        <w:t>甲方</w:t>
      </w:r>
      <w:r>
        <w:rPr>
          <w:rFonts w:hint="eastAsia" w:ascii="宋体" w:eastAsia="宋体"/>
          <w:b w:val="0"/>
          <w:bCs w:val="0"/>
          <w:caps w:val="0"/>
          <w:smallCaps w:val="0"/>
          <w:vanish w:val="0"/>
          <w:kern w:val="0"/>
          <w:sz w:val="24"/>
          <w:szCs w:val="24"/>
          <w:u w:val="single"/>
        </w:rPr>
        <w:t>要求提供相关服务。</w:t>
      </w:r>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6、验收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6.1验收应按照询价文件、乙方响应文件的规定或约定进行，具体如下：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u w:val="single"/>
        </w:rPr>
        <w:t>（根据实际情况填写，可以是表格或文字描述）</w:t>
      </w:r>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6.2本项目是否邀请其他供应商参与验收：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□不邀请。□邀请，具体如下：</w:t>
      </w:r>
      <w:r>
        <w:rPr>
          <w:rFonts w:hint="eastAsia" w:ascii="宋体" w:eastAsia="宋体"/>
          <w:b w:val="0"/>
          <w:bCs w:val="0"/>
          <w:caps w:val="0"/>
          <w:smallCaps w:val="0"/>
          <w:vanish w:val="0"/>
          <w:kern w:val="0"/>
          <w:sz w:val="24"/>
          <w:szCs w:val="24"/>
          <w:u w:val="single"/>
        </w:rPr>
        <w:t>（按照询价文件规定填写）</w:t>
      </w:r>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7、合同款项的支付应按照询价文件的规定进行，具体如下：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u w:val="single"/>
        </w:rPr>
        <w:t>货物到场签收后90天内</w:t>
      </w:r>
      <w:r>
        <w:rPr>
          <w:rFonts w:hint="eastAsia" w:ascii="宋体"/>
          <w:b w:val="0"/>
          <w:bCs w:val="0"/>
          <w:caps w:val="0"/>
          <w:smallCaps w:val="0"/>
          <w:vanish w:val="0"/>
          <w:kern w:val="0"/>
          <w:sz w:val="24"/>
          <w:szCs w:val="24"/>
          <w:u w:val="single"/>
          <w:lang w:eastAsia="zh-CN"/>
        </w:rPr>
        <w:t>且甲方收到业主货款后</w:t>
      </w:r>
      <w:r>
        <w:rPr>
          <w:rFonts w:hint="eastAsia" w:ascii="宋体" w:eastAsia="宋体"/>
          <w:b w:val="0"/>
          <w:bCs w:val="0"/>
          <w:caps w:val="0"/>
          <w:smallCaps w:val="0"/>
          <w:vanish w:val="0"/>
          <w:kern w:val="0"/>
          <w:sz w:val="24"/>
          <w:szCs w:val="24"/>
          <w:u w:val="single"/>
        </w:rPr>
        <w:t>支付全额货款。</w:t>
      </w:r>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8、履约保证金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sym w:font="Wingdings 2" w:char="0052"/>
      </w:r>
      <w:r>
        <w:rPr>
          <w:rFonts w:hint="eastAsia" w:ascii="宋体" w:eastAsia="宋体"/>
          <w:b w:val="0"/>
          <w:bCs w:val="0"/>
          <w:caps w:val="0"/>
          <w:smallCaps w:val="0"/>
          <w:vanish w:val="0"/>
          <w:kern w:val="0"/>
          <w:sz w:val="24"/>
          <w:szCs w:val="24"/>
        </w:rPr>
        <w:t>无。□有，具体如下：</w:t>
      </w:r>
      <w:r>
        <w:rPr>
          <w:rFonts w:hint="eastAsia" w:ascii="宋体"/>
          <w:b w:val="0"/>
          <w:bCs w:val="0"/>
          <w:caps w:val="0"/>
          <w:smallCaps w:val="0"/>
          <w:vanish w:val="0"/>
          <w:kern w:val="0"/>
          <w:sz w:val="24"/>
          <w:szCs w:val="24"/>
          <w:u w:val="single"/>
          <w:lang w:eastAsia="zh-CN"/>
        </w:rPr>
        <w:t>在合同履约期间，乙方承诺免费提供所有设备的维修和更换</w:t>
      </w:r>
      <w:bookmarkStart w:id="15" w:name="_GoBack"/>
      <w:bookmarkEnd w:id="15"/>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9、合同有效期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u w:val="single"/>
        </w:rPr>
        <w:t>（根据实际情况填写，可以是表格或文字描述）</w:t>
      </w:r>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10、违约责任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u w:val="single"/>
        </w:rPr>
        <w:t>（根据实际情况填写，可以是表格或文字描述）</w:t>
      </w:r>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11、知识产权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eastAsia="宋体"/>
          <w:b w:val="0"/>
          <w:bCs w:val="0"/>
          <w:caps w:val="0"/>
          <w:smallCaps w:val="0"/>
          <w:vanish w:val="0"/>
          <w:kern w:val="0"/>
          <w:sz w:val="24"/>
          <w:szCs w:val="24"/>
          <w:u w:val="single"/>
        </w:rPr>
        <w:t>（根据实际情况填写）</w:t>
      </w:r>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12、解决争议的方法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12.1甲、乙双方协商解决。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12.2若协商解决不成，则通过下列途径之一解决：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□提交仲裁委员会仲裁，具体如下：</w:t>
      </w:r>
      <w:r>
        <w:rPr>
          <w:rFonts w:hint="eastAsia" w:ascii="宋体" w:eastAsia="宋体"/>
          <w:b w:val="0"/>
          <w:bCs w:val="0"/>
          <w:caps w:val="0"/>
          <w:smallCaps w:val="0"/>
          <w:vanish w:val="0"/>
          <w:kern w:val="0"/>
          <w:sz w:val="24"/>
          <w:szCs w:val="24"/>
          <w:u w:val="single"/>
        </w:rPr>
        <w:t>（根据实际情况填写）</w:t>
      </w:r>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□向人民法院提起诉讼，具体如下：</w:t>
      </w:r>
      <w:r>
        <w:rPr>
          <w:rFonts w:hint="eastAsia" w:ascii="宋体" w:eastAsia="宋体"/>
          <w:b w:val="0"/>
          <w:bCs w:val="0"/>
          <w:caps w:val="0"/>
          <w:smallCaps w:val="0"/>
          <w:vanish w:val="0"/>
          <w:kern w:val="0"/>
          <w:sz w:val="24"/>
          <w:szCs w:val="24"/>
          <w:u w:val="single"/>
        </w:rPr>
        <w:t>（根据实际情况填写）</w:t>
      </w:r>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13、不可抗力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14、合同条款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u w:val="single"/>
        </w:rPr>
        <w:t>（根据实际情况填写）</w:t>
      </w:r>
      <w:r>
        <w:rPr>
          <w:rFonts w:hint="eastAsia" w:ascii="宋体" w:eastAsia="宋体"/>
          <w:b w:val="0"/>
          <w:bCs w:val="0"/>
          <w:caps w:val="0"/>
          <w:smallCaps w:val="0"/>
          <w:vanish w:val="0"/>
          <w:kern w:val="0"/>
          <w:sz w:val="24"/>
          <w:szCs w:val="24"/>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15、其他约定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15.1合同文件与本合同具有同等法律效力。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15.2本合同未尽事宜，双方可另行补充。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15.3本合同自签订之日起生效。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15.4本合同一式</w:t>
      </w:r>
      <w:r>
        <w:rPr>
          <w:rFonts w:hint="eastAsia" w:ascii="宋体" w:eastAsia="宋体"/>
          <w:b w:val="0"/>
          <w:bCs w:val="0"/>
          <w:caps w:val="0"/>
          <w:smallCaps w:val="0"/>
          <w:vanish w:val="0"/>
          <w:kern w:val="0"/>
          <w:sz w:val="24"/>
          <w:szCs w:val="24"/>
          <w:u w:val="single"/>
        </w:rPr>
        <w:t>（填写具体份数）</w:t>
      </w:r>
      <w:r>
        <w:rPr>
          <w:rFonts w:hint="eastAsia" w:ascii="宋体" w:eastAsia="宋体"/>
          <w:b w:val="0"/>
          <w:bCs w:val="0"/>
          <w:caps w:val="0"/>
          <w:smallCaps w:val="0"/>
          <w:vanish w:val="0"/>
          <w:kern w:val="0"/>
          <w:sz w:val="24"/>
          <w:szCs w:val="24"/>
        </w:rPr>
        <w:t>份，经双方授权代表签字并盖章后生效。甲方、乙方各执</w:t>
      </w:r>
      <w:r>
        <w:rPr>
          <w:rFonts w:hint="eastAsia" w:ascii="宋体" w:eastAsia="宋体"/>
          <w:b w:val="0"/>
          <w:bCs w:val="0"/>
          <w:caps w:val="0"/>
          <w:smallCaps w:val="0"/>
          <w:vanish w:val="0"/>
          <w:kern w:val="0"/>
          <w:sz w:val="24"/>
          <w:szCs w:val="24"/>
          <w:u w:val="single"/>
        </w:rPr>
        <w:t>（填写具体份数）</w:t>
      </w:r>
      <w:r>
        <w:rPr>
          <w:rFonts w:hint="eastAsia" w:ascii="宋体" w:eastAsia="宋体"/>
          <w:b w:val="0"/>
          <w:bCs w:val="0"/>
          <w:caps w:val="0"/>
          <w:smallCaps w:val="0"/>
          <w:vanish w:val="0"/>
          <w:kern w:val="0"/>
          <w:sz w:val="24"/>
          <w:szCs w:val="24"/>
        </w:rPr>
        <w:t>份，送</w:t>
      </w:r>
      <w:r>
        <w:rPr>
          <w:rFonts w:hint="eastAsia" w:ascii="宋体" w:eastAsia="宋体"/>
          <w:b w:val="0"/>
          <w:bCs w:val="0"/>
          <w:caps w:val="0"/>
          <w:smallCaps w:val="0"/>
          <w:vanish w:val="0"/>
          <w:kern w:val="0"/>
          <w:sz w:val="24"/>
          <w:szCs w:val="24"/>
          <w:u w:val="single"/>
        </w:rPr>
        <w:t>（填写需要备案的监管部门的全称）</w:t>
      </w:r>
      <w:r>
        <w:rPr>
          <w:rFonts w:hint="eastAsia" w:ascii="宋体" w:eastAsia="宋体"/>
          <w:b w:val="0"/>
          <w:bCs w:val="0"/>
          <w:caps w:val="0"/>
          <w:smallCaps w:val="0"/>
          <w:vanish w:val="0"/>
          <w:kern w:val="0"/>
          <w:sz w:val="24"/>
          <w:szCs w:val="24"/>
        </w:rPr>
        <w:t>备案</w:t>
      </w:r>
      <w:r>
        <w:rPr>
          <w:rFonts w:hint="eastAsia" w:ascii="宋体" w:eastAsia="宋体"/>
          <w:b w:val="0"/>
          <w:bCs w:val="0"/>
          <w:caps w:val="0"/>
          <w:smallCaps w:val="0"/>
          <w:vanish w:val="0"/>
          <w:kern w:val="0"/>
          <w:sz w:val="24"/>
          <w:szCs w:val="24"/>
          <w:u w:val="single"/>
        </w:rPr>
        <w:t>（填写具体份数）</w:t>
      </w:r>
      <w:r>
        <w:rPr>
          <w:rFonts w:hint="eastAsia" w:ascii="宋体" w:eastAsia="宋体"/>
          <w:b w:val="0"/>
          <w:bCs w:val="0"/>
          <w:caps w:val="0"/>
          <w:smallCaps w:val="0"/>
          <w:vanish w:val="0"/>
          <w:kern w:val="0"/>
          <w:sz w:val="24"/>
          <w:szCs w:val="24"/>
        </w:rPr>
        <w:t>份，具有同等效力。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15.5其他：□无。□（根据实际情况填写需要增加的内容）。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（以下无正文）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甲方：                                 乙方：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住所：                                 住所：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单位负责人：                             单位负责人：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委托代理人：                             委托代理人：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联系方法：                              联系方法：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开户银行：                              开户银行：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账号：                                 账号：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签订地点：</w:t>
      </w:r>
      <w:r>
        <w:rPr>
          <w:rFonts w:hint="eastAsia" w:ascii="宋体" w:eastAsia="宋体"/>
          <w:b w:val="0"/>
          <w:bCs w:val="0"/>
          <w:caps w:val="0"/>
          <w:smallCaps w:val="0"/>
          <w:vanish w:val="0"/>
          <w:kern w:val="0"/>
          <w:sz w:val="24"/>
          <w:szCs w:val="24"/>
          <w:u w:val="single"/>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签订日期：</w:t>
      </w:r>
      <w:r>
        <w:rPr>
          <w:rFonts w:hint="eastAsia" w:ascii="宋体" w:eastAsia="宋体"/>
          <w:b w:val="0"/>
          <w:bCs w:val="0"/>
          <w:caps w:val="0"/>
          <w:smallCaps w:val="0"/>
          <w:vanish w:val="0"/>
          <w:kern w:val="0"/>
          <w:sz w:val="24"/>
          <w:szCs w:val="24"/>
          <w:u w:val="single"/>
        </w:rPr>
        <w:t xml:space="preserve">    </w:t>
      </w:r>
      <w:r>
        <w:rPr>
          <w:rFonts w:hint="eastAsia" w:ascii="宋体" w:eastAsia="宋体"/>
          <w:b w:val="0"/>
          <w:bCs w:val="0"/>
          <w:caps w:val="0"/>
          <w:smallCaps w:val="0"/>
          <w:vanish w:val="0"/>
          <w:kern w:val="0"/>
          <w:sz w:val="24"/>
          <w:szCs w:val="24"/>
        </w:rPr>
        <w:t>年</w:t>
      </w:r>
      <w:r>
        <w:rPr>
          <w:rFonts w:hint="eastAsia" w:ascii="宋体" w:eastAsia="宋体"/>
          <w:b w:val="0"/>
          <w:bCs w:val="0"/>
          <w:caps w:val="0"/>
          <w:smallCaps w:val="0"/>
          <w:vanish w:val="0"/>
          <w:kern w:val="0"/>
          <w:sz w:val="24"/>
          <w:szCs w:val="24"/>
          <w:u w:val="single"/>
        </w:rPr>
        <w:t xml:space="preserve">   </w:t>
      </w:r>
      <w:r>
        <w:rPr>
          <w:rFonts w:hint="eastAsia" w:ascii="宋体" w:eastAsia="宋体"/>
          <w:b w:val="0"/>
          <w:bCs w:val="0"/>
          <w:caps w:val="0"/>
          <w:smallCaps w:val="0"/>
          <w:vanish w:val="0"/>
          <w:kern w:val="0"/>
          <w:sz w:val="24"/>
          <w:szCs w:val="24"/>
        </w:rPr>
        <w:t>月</w:t>
      </w:r>
      <w:r>
        <w:rPr>
          <w:rFonts w:hint="eastAsia" w:ascii="宋体" w:eastAsia="宋体"/>
          <w:b w:val="0"/>
          <w:bCs w:val="0"/>
          <w:caps w:val="0"/>
          <w:smallCaps w:val="0"/>
          <w:vanish w:val="0"/>
          <w:kern w:val="0"/>
          <w:sz w:val="24"/>
          <w:szCs w:val="24"/>
          <w:u w:val="single"/>
        </w:rPr>
        <w:t xml:space="preserve">   </w:t>
      </w:r>
      <w:r>
        <w:rPr>
          <w:rFonts w:hint="eastAsia" w:ascii="宋体" w:eastAsia="宋体"/>
          <w:b w:val="0"/>
          <w:bCs w:val="0"/>
          <w:caps w:val="0"/>
          <w:smallCaps w:val="0"/>
          <w:vanish w:val="0"/>
          <w:kern w:val="0"/>
          <w:sz w:val="24"/>
          <w:szCs w:val="24"/>
        </w:rPr>
        <w:t>日</w:t>
      </w:r>
      <w:r>
        <w:rPr>
          <w:rFonts w:ascii="Courier New" w:hAnsi="Courier New" w:eastAsia="宋体" w:cs="Calibri"/>
          <w:b w:val="0"/>
          <w:bCs w:val="0"/>
          <w:caps w:val="0"/>
          <w:smallCaps w:val="0"/>
          <w:vanish w:val="0"/>
          <w:kern w:val="2"/>
          <w:sz w:val="21"/>
          <w:szCs w:val="21"/>
        </w:rPr>
        <w:t xml:space="preserve">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ind w:left="0" w:right="0" w:firstLine="0"/>
        <w:jc w:val="both"/>
        <w:rPr>
          <w:rFonts w:ascii="Times New Roman" w:hAnsi="Times New Roman" w:eastAsia="宋体"/>
          <w:vanish w:val="0"/>
          <w:kern w:val="0"/>
          <w:sz w:val="24"/>
          <w:szCs w:val="24"/>
        </w:rPr>
      </w:pPr>
      <w:r>
        <w:rPr>
          <w:rStyle w:val="26"/>
          <w:rFonts w:hint="eastAsia" w:ascii="宋体" w:eastAsia="宋体"/>
          <w:b/>
          <w:bCs/>
          <w:caps w:val="0"/>
          <w:smallCaps w:val="0"/>
          <w:vanish w:val="0"/>
          <w:sz w:val="31"/>
          <w:szCs w:val="31"/>
        </w:rPr>
        <w:t xml:space="preserve">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ind w:left="0" w:right="0" w:firstLine="0"/>
        <w:jc w:val="center"/>
        <w:rPr>
          <w:rFonts w:ascii="Times New Roman" w:hAnsi="Times New Roman" w:eastAsia="宋体"/>
          <w:vanish w:val="0"/>
          <w:kern w:val="0"/>
          <w:sz w:val="24"/>
          <w:szCs w:val="24"/>
        </w:rPr>
      </w:pPr>
      <w:r>
        <w:rPr>
          <w:rFonts w:hint="eastAsia" w:ascii="宋体" w:hAnsi="Times New Roman" w:eastAsia="宋体" w:cs="Times New Roman"/>
          <w:b/>
          <w:bCs/>
          <w:caps w:val="0"/>
          <w:smallCaps w:val="0"/>
          <w:vanish w:val="0"/>
          <w:kern w:val="2"/>
          <w:sz w:val="36"/>
          <w:szCs w:val="36"/>
          <w:lang w:val="en-US" w:eastAsia="zh-CN" w:bidi="ar-SA"/>
        </w:rPr>
        <w:t>第五部分  附件——报价文件格式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72"/>
          <w:szCs w:val="72"/>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仿宋_GB2312" w:eastAsia="仿宋_GB2312"/>
          <w:b/>
          <w:bCs w:val="0"/>
          <w:caps w:val="0"/>
          <w:smallCaps w:val="0"/>
          <w:vanish w:val="0"/>
          <w:kern w:val="2"/>
          <w:sz w:val="72"/>
          <w:szCs w:val="72"/>
        </w:rPr>
        <w:t>报 价 文 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val="0"/>
          <w:bCs w:val="0"/>
          <w:caps w:val="0"/>
          <w:smallCaps w:val="0"/>
          <w:vanish w:val="0"/>
          <w:kern w:val="2"/>
          <w:sz w:val="30"/>
          <w:szCs w:val="30"/>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val="0"/>
          <w:bCs w:val="0"/>
          <w:caps w:val="0"/>
          <w:smallCaps w:val="0"/>
          <w:vanish w:val="0"/>
          <w:kern w:val="2"/>
          <w:sz w:val="30"/>
          <w:szCs w:val="30"/>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val="0"/>
          <w:bCs w:val="0"/>
          <w:caps w:val="0"/>
          <w:smallCaps w:val="0"/>
          <w:vanish w:val="0"/>
          <w:kern w:val="2"/>
          <w:sz w:val="30"/>
          <w:szCs w:val="30"/>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val="0"/>
          <w:bCs w:val="0"/>
          <w:caps w:val="0"/>
          <w:smallCaps w:val="0"/>
          <w:vanish w:val="0"/>
          <w:kern w:val="2"/>
          <w:sz w:val="30"/>
          <w:szCs w:val="30"/>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1260"/>
        <w:jc w:val="both"/>
        <w:rPr>
          <w:rFonts w:ascii="Times New Roman" w:hAnsi="Times New Roman" w:eastAsia="宋体"/>
          <w:vanish w:val="0"/>
          <w:kern w:val="2"/>
          <w:sz w:val="21"/>
          <w:szCs w:val="21"/>
        </w:rPr>
      </w:pPr>
      <w:r>
        <w:rPr>
          <w:rFonts w:hint="eastAsia" w:ascii="仿宋_GB2312" w:eastAsia="仿宋_GB2312"/>
          <w:b/>
          <w:bCs w:val="0"/>
          <w:caps w:val="0"/>
          <w:smallCaps w:val="0"/>
          <w:vanish w:val="0"/>
          <w:kern w:val="2"/>
          <w:sz w:val="36"/>
          <w:szCs w:val="36"/>
        </w:rPr>
        <w:t>询价项目名称：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黑体" w:eastAsia="黑体"/>
          <w:b/>
          <w:bCs w:val="0"/>
          <w:caps w:val="0"/>
          <w:smallCaps w:val="0"/>
          <w:vanish w:val="0"/>
          <w:kern w:val="2"/>
          <w:sz w:val="36"/>
          <w:szCs w:val="36"/>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bCs w:val="0"/>
          <w:caps w:val="0"/>
          <w:smallCaps w:val="0"/>
          <w:vanish w:val="0"/>
          <w:kern w:val="2"/>
          <w:sz w:val="36"/>
          <w:szCs w:val="36"/>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bCs w:val="0"/>
          <w:caps w:val="0"/>
          <w:smallCaps w:val="0"/>
          <w:vanish w:val="0"/>
          <w:kern w:val="2"/>
          <w:sz w:val="36"/>
          <w:szCs w:val="36"/>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bCs w:val="0"/>
          <w:caps w:val="0"/>
          <w:smallCaps w:val="0"/>
          <w:vanish w:val="0"/>
          <w:kern w:val="2"/>
          <w:sz w:val="36"/>
          <w:szCs w:val="36"/>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宋体" w:eastAsia="宋体"/>
          <w:b/>
          <w:bCs w:val="0"/>
          <w:caps w:val="0"/>
          <w:smallCaps w:val="0"/>
          <w:vanish w:val="0"/>
          <w:kern w:val="2"/>
          <w:sz w:val="36"/>
          <w:szCs w:val="36"/>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36"/>
          <w:szCs w:val="36"/>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36"/>
          <w:szCs w:val="36"/>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36"/>
          <w:szCs w:val="36"/>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36"/>
          <w:szCs w:val="36"/>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仿宋_GB2312" w:eastAsia="仿宋_GB2312"/>
          <w:b/>
          <w:bCs w:val="0"/>
          <w:caps w:val="0"/>
          <w:smallCaps w:val="0"/>
          <w:vanish w:val="0"/>
          <w:kern w:val="2"/>
          <w:sz w:val="36"/>
          <w:szCs w:val="36"/>
        </w:rPr>
        <w:t xml:space="preserve">       报价人名称 ：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仿宋_GB2312" w:eastAsia="仿宋_GB2312"/>
          <w:b/>
          <w:bCs w:val="0"/>
          <w:caps w:val="0"/>
          <w:smallCaps w:val="0"/>
          <w:vanish w:val="0"/>
          <w:kern w:val="2"/>
          <w:sz w:val="36"/>
          <w:szCs w:val="36"/>
        </w:rPr>
        <w:t xml:space="preserve">       日       期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Times New Roman" w:hAnsi="Times New Roman" w:eastAsia="宋体"/>
          <w:vanish w:val="0"/>
          <w:kern w:val="2"/>
          <w:sz w:val="21"/>
          <w:szCs w:val="21"/>
        </w:rPr>
      </w:pPr>
      <w:r>
        <w:rPr>
          <w:rFonts w:ascii="Courier New" w:hAnsi="Courier New" w:eastAsia="宋体"/>
          <w:caps w:val="0"/>
          <w:smallCaps w:val="0"/>
          <w:vanish w:val="0"/>
          <w:kern w:val="2"/>
          <w:sz w:val="21"/>
          <w:szCs w:val="21"/>
        </w:rPr>
        <w:br w:type="page"/>
      </w:r>
      <w:r>
        <w:rPr>
          <w:rFonts w:hint="eastAsia" w:ascii="宋体" w:eastAsia="宋体"/>
          <w:b w:val="0"/>
          <w:bCs w:val="0"/>
          <w:caps w:val="0"/>
          <w:smallCaps w:val="0"/>
          <w:vanish w:val="0"/>
          <w:kern w:val="0"/>
          <w:sz w:val="21"/>
          <w:szCs w:val="21"/>
        </w:rPr>
        <w:t xml:space="preserve">附件１ </w:t>
      </w:r>
      <w:r>
        <w:rPr>
          <w:rFonts w:hint="eastAsia" w:ascii="宋体" w:eastAsia="宋体"/>
          <w:b/>
          <w:bCs/>
          <w:caps w:val="0"/>
          <w:smallCaps w:val="0"/>
          <w:vanish w:val="0"/>
          <w:kern w:val="0"/>
          <w:sz w:val="36"/>
          <w:szCs w:val="36"/>
        </w:rPr>
        <w:t>授权书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致：福建广电网络融媒体科技有限责任公司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根据贵方</w:t>
      </w:r>
      <w:r>
        <w:rPr>
          <w:rFonts w:hint="eastAsia" w:ascii="宋体"/>
          <w:b w:val="0"/>
          <w:bCs w:val="0"/>
          <w:caps w:val="0"/>
          <w:smallCaps w:val="0"/>
          <w:vanish w:val="0"/>
          <w:color w:val="1F497D" w:themeColor="text2"/>
          <w:kern w:val="2"/>
          <w:sz w:val="24"/>
          <w:szCs w:val="24"/>
          <w:u w:val="single"/>
          <w:lang w:val="en-US" w:eastAsia="zh-CN"/>
          <w14:textFill>
            <w14:solidFill>
              <w14:schemeClr w14:val="tx2"/>
            </w14:solidFill>
          </w14:textFill>
        </w:rPr>
        <w:t xml:space="preserve"> </w:t>
      </w:r>
      <w:r>
        <w:rPr>
          <w:rFonts w:hint="eastAsia" w:ascii="宋体"/>
          <w:b w:val="0"/>
          <w:bCs w:val="0"/>
          <w:caps w:val="0"/>
          <w:smallCaps w:val="0"/>
          <w:vanish w:val="0"/>
          <w:color w:val="auto"/>
          <w:kern w:val="2"/>
          <w:sz w:val="24"/>
          <w:szCs w:val="24"/>
          <w:u w:val="single"/>
          <w:lang w:val="en-US" w:eastAsia="zh-CN"/>
        </w:rPr>
        <w:t xml:space="preserve"> </w:t>
      </w:r>
      <w:r>
        <w:rPr>
          <w:rFonts w:hint="eastAsia" w:ascii="宋体"/>
          <w:b w:val="0"/>
          <w:bCs w:val="0"/>
          <w:caps w:val="0"/>
          <w:smallCaps w:val="0"/>
          <w:vanish w:val="0"/>
          <w:color w:val="auto"/>
          <w:kern w:val="2"/>
          <w:sz w:val="24"/>
          <w:szCs w:val="24"/>
          <w:highlight w:val="none"/>
          <w:u w:val="single"/>
          <w:lang w:val="en-US" w:eastAsia="zh-CN"/>
        </w:rPr>
        <w:t>（项目名称）</w:t>
      </w:r>
      <w:r>
        <w:rPr>
          <w:rFonts w:hint="eastAsia" w:ascii="宋体"/>
          <w:b w:val="0"/>
          <w:bCs w:val="0"/>
          <w:caps w:val="0"/>
          <w:smallCaps w:val="0"/>
          <w:vanish w:val="0"/>
          <w:color w:val="auto"/>
          <w:kern w:val="2"/>
          <w:sz w:val="24"/>
          <w:szCs w:val="24"/>
          <w:u w:val="single"/>
          <w:lang w:val="en-US" w:eastAsia="zh-CN"/>
        </w:rPr>
        <w:t xml:space="preserve"> </w:t>
      </w:r>
      <w:r>
        <w:rPr>
          <w:rFonts w:hint="eastAsia" w:ascii="宋体"/>
          <w:b w:val="0"/>
          <w:bCs w:val="0"/>
          <w:caps w:val="0"/>
          <w:smallCaps w:val="0"/>
          <w:vanish w:val="0"/>
          <w:color w:val="1F497D" w:themeColor="text2"/>
          <w:kern w:val="2"/>
          <w:sz w:val="24"/>
          <w:szCs w:val="24"/>
          <w:u w:val="single"/>
          <w:lang w:val="en-US" w:eastAsia="zh-CN"/>
          <w14:textFill>
            <w14:solidFill>
              <w14:schemeClr w14:val="tx2"/>
            </w14:solidFill>
          </w14:textFill>
        </w:rPr>
        <w:t xml:space="preserve">    </w:t>
      </w:r>
      <w:r>
        <w:rPr>
          <w:rFonts w:hint="eastAsia" w:ascii="宋体"/>
          <w:b w:val="0"/>
          <w:bCs w:val="0"/>
          <w:caps w:val="0"/>
          <w:smallCaps w:val="0"/>
          <w:vanish w:val="0"/>
          <w:color w:val="1F497D" w:themeColor="text2"/>
          <w:kern w:val="2"/>
          <w:sz w:val="24"/>
          <w:szCs w:val="24"/>
          <w:highlight w:val="none"/>
          <w:u w:val="single"/>
          <w:lang w:val="en-US" w:eastAsia="zh-CN"/>
          <w14:textFill>
            <w14:solidFill>
              <w14:schemeClr w14:val="tx2"/>
            </w14:solidFill>
          </w14:textFill>
        </w:rPr>
        <w:t xml:space="preserve">   </w:t>
      </w:r>
      <w:r>
        <w:rPr>
          <w:rFonts w:hint="eastAsia" w:ascii="宋体"/>
          <w:b w:val="0"/>
          <w:bCs w:val="0"/>
          <w:caps w:val="0"/>
          <w:smallCaps w:val="0"/>
          <w:vanish w:val="0"/>
          <w:color w:val="1F497D" w:themeColor="text2"/>
          <w:kern w:val="2"/>
          <w:sz w:val="24"/>
          <w:szCs w:val="24"/>
          <w:u w:val="single"/>
          <w:lang w:val="en-US" w:eastAsia="zh-CN"/>
          <w14:textFill>
            <w14:solidFill>
              <w14:schemeClr w14:val="tx2"/>
            </w14:solidFill>
          </w14:textFill>
        </w:rPr>
        <w:t xml:space="preserve">   </w:t>
      </w:r>
      <w:r>
        <w:rPr>
          <w:rFonts w:hint="eastAsia" w:ascii="宋体" w:eastAsia="宋体"/>
          <w:b w:val="0"/>
          <w:bCs w:val="0"/>
          <w:caps w:val="0"/>
          <w:smallCaps w:val="0"/>
          <w:vanish w:val="0"/>
          <w:color w:val="auto"/>
          <w:kern w:val="2"/>
          <w:sz w:val="24"/>
          <w:szCs w:val="24"/>
          <w:u w:val="single"/>
        </w:rPr>
        <w:t>项</w:t>
      </w:r>
      <w:r>
        <w:rPr>
          <w:rFonts w:hint="eastAsia" w:ascii="宋体" w:eastAsia="宋体"/>
          <w:b w:val="0"/>
          <w:bCs w:val="0"/>
          <w:caps w:val="0"/>
          <w:smallCaps w:val="0"/>
          <w:vanish w:val="0"/>
          <w:color w:val="auto"/>
          <w:kern w:val="2"/>
          <w:sz w:val="24"/>
          <w:szCs w:val="24"/>
          <w:highlight w:val="none"/>
        </w:rPr>
        <w:t>目</w:t>
      </w:r>
      <w:r>
        <w:rPr>
          <w:rFonts w:hint="eastAsia" w:ascii="宋体" w:eastAsia="宋体"/>
          <w:b w:val="0"/>
          <w:bCs w:val="0"/>
          <w:caps w:val="0"/>
          <w:smallCaps w:val="0"/>
          <w:vanish w:val="0"/>
          <w:kern w:val="2"/>
          <w:sz w:val="24"/>
          <w:szCs w:val="24"/>
        </w:rPr>
        <w:t>的邀请函（询价文件编号:_____ ），签字代表</w:t>
      </w:r>
      <w:r>
        <w:rPr>
          <w:rFonts w:hint="eastAsia" w:ascii="宋体" w:eastAsia="宋体"/>
          <w:b w:val="0"/>
          <w:bCs w:val="0"/>
          <w:caps w:val="0"/>
          <w:smallCaps w:val="0"/>
          <w:vanish w:val="0"/>
          <w:kern w:val="2"/>
          <w:sz w:val="24"/>
          <w:szCs w:val="24"/>
          <w:u w:val="single"/>
        </w:rPr>
        <w:t>（全名、职务）</w:t>
      </w:r>
      <w:r>
        <w:rPr>
          <w:rFonts w:hint="eastAsia" w:ascii="宋体" w:eastAsia="宋体"/>
          <w:b w:val="0"/>
          <w:bCs w:val="0"/>
          <w:caps w:val="0"/>
          <w:smallCaps w:val="0"/>
          <w:vanish w:val="0"/>
          <w:kern w:val="2"/>
          <w:sz w:val="24"/>
          <w:szCs w:val="24"/>
        </w:rPr>
        <w:t>经正式授权并代表（报价人名称）提交下述文件正本一份和副本两份，电子版一份。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(1)报价一览表和分项标价表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(2)服务范围清单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(3)条件偏离表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(4)报价人提交的其它资料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(5)廉洁承诺书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据此函，签字代表宣布同意如下：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 报价总价为人民币_________，即__________（文字表述）。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2．报价人将按询价文件的规定履行合同责任和义务。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3．报价人已详细审查全部询价文件，包括修改文件（如有的话）和有关附件。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4．我方同意所递交的报价文件在询价文件第二部分询价须知第9.1条规定的报价有效期内有效，在此期间内我方的报价有可能中选，我方将受此约束。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5．报价人同意提供按照买方可能要求的与其报价有关的一切数据或资料，完全理解贵方不一定要接受最低的报价或收到的任何报价。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与本项目有关的一切正式往来通讯请寄：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地址：_________________ 邮编：__________________</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电话：_________________ 传真：__________________</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报价人授权代表姓名、职务（印刷体）：_____________</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报价人授权代表签字：____________</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报价人名称：_______________ (全称并加盖公章)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报价人地址：___________</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320" w:firstLineChars="180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日      期：______年____月____日</w:t>
      </w:r>
    </w:p>
    <w:p>
      <w:pPr>
        <w:sectPr>
          <w:pgSz w:w="11906" w:h="16838"/>
          <w:pgMar w:top="1440" w:right="1800" w:bottom="1440" w:left="1800" w:header="851" w:footer="992" w:gutter="0"/>
          <w:cols w:space="708" w:num="1"/>
          <w:docGrid w:type="lines" w:linePitch="312" w:charSpace="0"/>
        </w:sect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附件2-1</w:t>
      </w:r>
      <w:r>
        <w:rPr>
          <w:rFonts w:hint="eastAsia" w:ascii="宋体" w:eastAsia="宋体"/>
          <w:b/>
          <w:bCs/>
          <w:caps w:val="0"/>
          <w:smallCaps w:val="0"/>
          <w:vanish w:val="0"/>
          <w:kern w:val="0"/>
          <w:sz w:val="36"/>
          <w:szCs w:val="36"/>
        </w:rPr>
        <w:t>报价一览表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ascii="Times New Roman" w:hAnsi="Times New Roman" w:eastAsia="宋体"/>
          <w:vanish w:val="0"/>
          <w:kern w:val="2"/>
          <w:sz w:val="21"/>
          <w:szCs w:val="21"/>
        </w:rPr>
      </w:pPr>
      <w:r>
        <w:rPr>
          <w:rFonts w:ascii="Courier New" w:hAnsi="Courier New" w:eastAsia="仿宋_GB2312"/>
          <w:b/>
          <w:bCs w:val="0"/>
          <w:caps w:val="0"/>
          <w:smallCaps w:val="0"/>
          <w:vanish w:val="0"/>
          <w:kern w:val="0"/>
          <w:sz w:val="36"/>
          <w:szCs w:val="36"/>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报价人名称：</w:t>
      </w:r>
      <w:r>
        <w:rPr>
          <w:rFonts w:hint="eastAsia" w:ascii="宋体" w:eastAsia="宋体"/>
          <w:b w:val="0"/>
          <w:bCs w:val="0"/>
          <w:caps w:val="0"/>
          <w:smallCaps w:val="0"/>
          <w:vanish w:val="0"/>
          <w:kern w:val="2"/>
          <w:sz w:val="24"/>
          <w:szCs w:val="24"/>
          <w:u w:val="single"/>
        </w:rPr>
        <w:t>(全称并加盖公章</w:t>
      </w:r>
      <w:r>
        <w:rPr>
          <w:rFonts w:hint="eastAsia" w:ascii="宋体"/>
          <w:b w:val="0"/>
          <w:bCs w:val="0"/>
          <w:caps w:val="0"/>
          <w:smallCaps w:val="0"/>
          <w:vanish w:val="0"/>
          <w:kern w:val="2"/>
          <w:sz w:val="24"/>
          <w:szCs w:val="24"/>
          <w:u w:val="single"/>
          <w:lang w:val="en-US" w:eastAsia="zh-CN"/>
        </w:rPr>
        <w:t xml:space="preserve"> </w:t>
      </w:r>
      <w:r>
        <w:rPr>
          <w:rFonts w:hint="eastAsia" w:ascii="宋体" w:eastAsia="宋体"/>
          <w:b w:val="0"/>
          <w:bCs w:val="0"/>
          <w:caps w:val="0"/>
          <w:smallCaps w:val="0"/>
          <w:vanish w:val="0"/>
          <w:kern w:val="2"/>
          <w:sz w:val="24"/>
          <w:szCs w:val="24"/>
          <w:u w:val="single"/>
        </w:rPr>
        <w:t>)</w:t>
      </w:r>
      <w:r>
        <w:rPr>
          <w:rFonts w:hint="eastAsia" w:ascii="宋体" w:eastAsia="宋体"/>
          <w:b w:val="0"/>
          <w:bCs w:val="0"/>
          <w:caps w:val="0"/>
          <w:smallCaps w:val="0"/>
          <w:vanish w:val="0"/>
          <w:kern w:val="2"/>
          <w:sz w:val="24"/>
          <w:szCs w:val="24"/>
        </w:rPr>
        <w:t>询价文件编号：</w:t>
      </w:r>
      <w:r>
        <w:rPr>
          <w:rFonts w:hint="eastAsia" w:ascii="宋体"/>
          <w:b w:val="0"/>
          <w:bCs w:val="0"/>
          <w:caps w:val="0"/>
          <w:smallCaps w:val="0"/>
          <w:vanish w:val="0"/>
          <w:kern w:val="2"/>
          <w:sz w:val="24"/>
          <w:szCs w:val="24"/>
          <w:lang w:val="en-US" w:eastAsia="zh-CN"/>
        </w:rPr>
        <w:t xml:space="preserve">  </w:t>
      </w:r>
      <w:r>
        <w:rPr>
          <w:rFonts w:hint="eastAsia" w:ascii="宋体" w:eastAsia="宋体"/>
          <w:b w:val="0"/>
          <w:bCs w:val="0"/>
          <w:caps w:val="0"/>
          <w:smallCaps w:val="0"/>
          <w:vanish w:val="0"/>
          <w:kern w:val="2"/>
          <w:sz w:val="24"/>
          <w:szCs w:val="24"/>
        </w:rPr>
        <w:t>货币单位：</w:t>
      </w:r>
      <w:r>
        <w:rPr>
          <w:rFonts w:hint="eastAsia" w:ascii="宋体"/>
          <w:b w:val="0"/>
          <w:bCs w:val="0"/>
          <w:caps w:val="0"/>
          <w:smallCaps w:val="0"/>
          <w:vanish w:val="0"/>
          <w:kern w:val="2"/>
          <w:sz w:val="24"/>
          <w:szCs w:val="24"/>
          <w:lang w:val="en-US" w:eastAsia="zh-CN"/>
        </w:rPr>
        <w:t xml:space="preserve"> 元</w:t>
      </w:r>
      <w:r>
        <w:rPr>
          <w:rFonts w:hint="eastAsia" w:ascii="宋体" w:eastAsia="宋体"/>
          <w:b w:val="0"/>
          <w:bCs w:val="0"/>
          <w:caps w:val="0"/>
          <w:smallCaps w:val="0"/>
          <w:vanish w:val="0"/>
          <w:kern w:val="2"/>
          <w:sz w:val="24"/>
          <w:szCs w:val="24"/>
        </w:rPr>
        <w:t>人民币</w:t>
      </w:r>
    </w:p>
    <w:tbl>
      <w:tblPr>
        <w:tblStyle w:val="18"/>
        <w:tblW w:w="110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417"/>
        <w:gridCol w:w="1381"/>
        <w:gridCol w:w="1399"/>
        <w:gridCol w:w="1134"/>
        <w:gridCol w:w="1275"/>
        <w:gridCol w:w="1816"/>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3" w:hRule="atLeast"/>
          <w:jc w:val="center"/>
        </w:trPr>
        <w:tc>
          <w:tcPr>
            <w:tcW w:w="760" w:type="dxa"/>
            <w:vAlign w:val="center"/>
          </w:tcPr>
          <w:p>
            <w:pPr>
              <w:rPr>
                <w:rFonts w:asciiTheme="minorEastAsia" w:hAnsiTheme="minorEastAsia" w:eastAsiaTheme="minorEastAsia"/>
                <w:lang w:val="zh-CN"/>
              </w:rPr>
            </w:pPr>
            <w:r>
              <w:rPr>
                <w:rFonts w:hint="eastAsia" w:asciiTheme="minorEastAsia" w:hAnsiTheme="minorEastAsia" w:eastAsiaTheme="minorEastAsia"/>
                <w:lang w:val="zh-CN"/>
              </w:rPr>
              <w:t>序号</w:t>
            </w:r>
          </w:p>
        </w:tc>
        <w:tc>
          <w:tcPr>
            <w:tcW w:w="1417" w:type="dxa"/>
            <w:vAlign w:val="center"/>
          </w:tcPr>
          <w:p>
            <w:pPr>
              <w:jc w:val="center"/>
              <w:rPr>
                <w:rFonts w:cs="宋体" w:asciiTheme="minorEastAsia" w:hAnsiTheme="minorEastAsia" w:eastAsiaTheme="minorEastAsia"/>
                <w:bCs/>
                <w:sz w:val="22"/>
                <w:szCs w:val="22"/>
              </w:rPr>
            </w:pPr>
            <w:r>
              <w:rPr>
                <w:rFonts w:hint="eastAsia" w:asciiTheme="minorEastAsia" w:hAnsiTheme="minorEastAsia" w:eastAsiaTheme="minorEastAsia"/>
                <w:szCs w:val="21"/>
              </w:rPr>
              <w:t>货物（服务）名称</w:t>
            </w:r>
          </w:p>
        </w:tc>
        <w:tc>
          <w:tcPr>
            <w:tcW w:w="2780" w:type="dxa"/>
            <w:gridSpan w:val="2"/>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服务内容（规格型号）</w:t>
            </w:r>
          </w:p>
        </w:tc>
        <w:tc>
          <w:tcPr>
            <w:tcW w:w="1134" w:type="dxa"/>
            <w:vAlign w:val="center"/>
          </w:tcPr>
          <w:p>
            <w:pPr>
              <w:jc w:val="center"/>
              <w:rPr>
                <w:rFonts w:asciiTheme="minorEastAsia" w:hAnsiTheme="minorEastAsia" w:eastAsiaTheme="minorEastAsia"/>
                <w:lang w:val="zh-CN"/>
              </w:rPr>
            </w:pPr>
            <w:r>
              <w:rPr>
                <w:rFonts w:asciiTheme="minorEastAsia" w:hAnsiTheme="minorEastAsia" w:eastAsiaTheme="minorEastAsia"/>
                <w:lang w:val="zh-CN"/>
              </w:rPr>
              <w:t>数量</w:t>
            </w:r>
          </w:p>
        </w:tc>
        <w:tc>
          <w:tcPr>
            <w:tcW w:w="1275" w:type="dxa"/>
            <w:vAlign w:val="center"/>
          </w:tcPr>
          <w:p>
            <w:pPr>
              <w:jc w:val="center"/>
              <w:rPr>
                <w:rFonts w:asciiTheme="minorEastAsia" w:hAnsiTheme="minorEastAsia" w:eastAsiaTheme="minorEastAsia"/>
                <w:lang w:val="zh-CN"/>
              </w:rPr>
            </w:pPr>
            <w:r>
              <w:rPr>
                <w:rFonts w:asciiTheme="minorEastAsia" w:hAnsiTheme="minorEastAsia" w:eastAsiaTheme="minorEastAsia"/>
                <w:lang w:val="zh-CN"/>
              </w:rPr>
              <w:t>报价单价</w:t>
            </w:r>
          </w:p>
        </w:tc>
        <w:tc>
          <w:tcPr>
            <w:tcW w:w="1816" w:type="dxa"/>
            <w:vAlign w:val="center"/>
          </w:tcPr>
          <w:p>
            <w:pPr>
              <w:jc w:val="center"/>
              <w:rPr>
                <w:rFonts w:asciiTheme="minorEastAsia" w:hAnsiTheme="minorEastAsia" w:eastAsiaTheme="minorEastAsia"/>
                <w:lang w:val="zh-CN"/>
              </w:rPr>
            </w:pPr>
            <w:r>
              <w:rPr>
                <w:rFonts w:asciiTheme="minorEastAsia" w:hAnsiTheme="minorEastAsia" w:eastAsiaTheme="minorEastAsia"/>
                <w:lang w:val="zh-CN"/>
              </w:rPr>
              <w:t>报价总价</w:t>
            </w:r>
          </w:p>
          <w:p>
            <w:pPr>
              <w:jc w:val="center"/>
              <w:rPr>
                <w:rFonts w:asciiTheme="minorEastAsia" w:hAnsiTheme="minorEastAsia" w:eastAsiaTheme="minorEastAsia"/>
              </w:rPr>
            </w:pPr>
            <w:r>
              <w:rPr>
                <w:rFonts w:hint="eastAsia" w:asciiTheme="minorEastAsia" w:hAnsiTheme="minorEastAsia" w:eastAsiaTheme="minorEastAsia"/>
                <w:lang w:val="zh-CN"/>
              </w:rPr>
              <w:t>（</w:t>
            </w:r>
            <w:r>
              <w:rPr>
                <w:rFonts w:hint="eastAsia" w:asciiTheme="minorEastAsia" w:hAnsiTheme="minorEastAsia" w:eastAsiaTheme="minorEastAsia"/>
              </w:rPr>
              <w:t>不含税</w:t>
            </w:r>
            <w:r>
              <w:rPr>
                <w:rFonts w:hint="eastAsia" w:asciiTheme="minorEastAsia" w:hAnsiTheme="minorEastAsia" w:eastAsiaTheme="minorEastAsia"/>
                <w:lang w:val="zh-CN"/>
              </w:rPr>
              <w:t>）</w:t>
            </w:r>
          </w:p>
        </w:tc>
        <w:tc>
          <w:tcPr>
            <w:tcW w:w="1862" w:type="dxa"/>
            <w:vAlign w:val="center"/>
          </w:tcPr>
          <w:p>
            <w:pPr>
              <w:jc w:val="center"/>
              <w:rPr>
                <w:rFonts w:asciiTheme="minorEastAsia" w:hAnsiTheme="minorEastAsia" w:eastAsiaTheme="minorEastAsia"/>
                <w:lang w:val="zh-CN"/>
              </w:rPr>
            </w:pPr>
            <w:r>
              <w:rPr>
                <w:rFonts w:asciiTheme="minorEastAsia" w:hAnsiTheme="minorEastAsia" w:eastAsiaTheme="minorEastAsia"/>
                <w:lang w:val="zh-CN"/>
              </w:rPr>
              <w:t>报价总价</w:t>
            </w:r>
          </w:p>
          <w:p>
            <w:pPr>
              <w:jc w:val="center"/>
              <w:rPr>
                <w:rFonts w:asciiTheme="minorEastAsia" w:hAnsiTheme="minorEastAsia" w:eastAsiaTheme="minorEastAsia"/>
                <w:lang w:val="zh-CN"/>
              </w:rPr>
            </w:pPr>
            <w:r>
              <w:rPr>
                <w:rFonts w:hint="eastAsia" w:asciiTheme="minorEastAsia" w:hAnsiTheme="minorEastAsia" w:eastAsiaTheme="minorEastAsia"/>
                <w:lang w:val="zh-CN"/>
              </w:rPr>
              <w:t>（</w:t>
            </w:r>
            <w:r>
              <w:rPr>
                <w:rFonts w:hint="eastAsia" w:asciiTheme="minorEastAsia" w:hAnsiTheme="minorEastAsia" w:eastAsiaTheme="minorEastAsia"/>
              </w:rPr>
              <w:t>含税</w:t>
            </w:r>
            <w:r>
              <w:rPr>
                <w:rFonts w:hint="eastAsia" w:asciiTheme="minorEastAsia" w:hAnsiTheme="minorEastAsia" w:eastAsiaTheme="minorEastAsia"/>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760" w:type="dxa"/>
            <w:vAlign w:val="center"/>
          </w:tcPr>
          <w:p>
            <w:pPr>
              <w:tabs>
                <w:tab w:val="left" w:pos="5355"/>
              </w:tabs>
              <w:jc w:val="center"/>
              <w:rPr>
                <w:rFonts w:asciiTheme="minorEastAsia" w:hAnsiTheme="minorEastAsia" w:eastAsiaTheme="minorEastAsia"/>
                <w:lang w:val="zh-CN"/>
              </w:rPr>
            </w:pPr>
            <w:r>
              <w:rPr>
                <w:rFonts w:hint="eastAsia" w:asciiTheme="minorEastAsia" w:hAnsiTheme="minorEastAsia" w:eastAsiaTheme="minorEastAsia"/>
                <w:lang w:val="zh-CN"/>
              </w:rPr>
              <w:t>1</w:t>
            </w:r>
          </w:p>
        </w:tc>
        <w:tc>
          <w:tcPr>
            <w:tcW w:w="1417" w:type="dxa"/>
            <w:vAlign w:val="center"/>
          </w:tcPr>
          <w:p>
            <w:pPr>
              <w:tabs>
                <w:tab w:val="left" w:pos="5355"/>
              </w:tabs>
              <w:jc w:val="center"/>
              <w:rPr>
                <w:rFonts w:asciiTheme="minorEastAsia" w:hAnsiTheme="minorEastAsia" w:eastAsiaTheme="minorEastAsia"/>
                <w:lang w:val="zh-CN"/>
              </w:rPr>
            </w:pPr>
          </w:p>
        </w:tc>
        <w:tc>
          <w:tcPr>
            <w:tcW w:w="2780" w:type="dxa"/>
            <w:gridSpan w:val="2"/>
            <w:vAlign w:val="center"/>
          </w:tcPr>
          <w:p>
            <w:pPr>
              <w:rPr>
                <w:rFonts w:asciiTheme="minorEastAsia" w:hAnsiTheme="minorEastAsia" w:eastAsiaTheme="minorEastAsia"/>
              </w:rPr>
            </w:pPr>
          </w:p>
        </w:tc>
        <w:tc>
          <w:tcPr>
            <w:tcW w:w="1134" w:type="dxa"/>
            <w:vAlign w:val="center"/>
          </w:tcPr>
          <w:p>
            <w:pPr>
              <w:tabs>
                <w:tab w:val="left" w:pos="5355"/>
              </w:tabs>
              <w:jc w:val="both"/>
              <w:rPr>
                <w:rFonts w:asciiTheme="minorEastAsia" w:hAnsiTheme="minorEastAsia" w:eastAsiaTheme="minorEastAsia"/>
                <w:lang w:val="zh-CN"/>
              </w:rPr>
            </w:pPr>
          </w:p>
        </w:tc>
        <w:tc>
          <w:tcPr>
            <w:tcW w:w="1275" w:type="dxa"/>
            <w:vAlign w:val="center"/>
          </w:tcPr>
          <w:p>
            <w:pPr>
              <w:tabs>
                <w:tab w:val="left" w:pos="5355"/>
              </w:tabs>
              <w:jc w:val="center"/>
              <w:rPr>
                <w:rFonts w:asciiTheme="minorEastAsia" w:hAnsiTheme="minorEastAsia" w:eastAsiaTheme="minorEastAsia"/>
                <w:lang w:val="zh-CN"/>
              </w:rPr>
            </w:pPr>
          </w:p>
        </w:tc>
        <w:tc>
          <w:tcPr>
            <w:tcW w:w="1816" w:type="dxa"/>
            <w:vAlign w:val="center"/>
          </w:tcPr>
          <w:p>
            <w:pPr>
              <w:tabs>
                <w:tab w:val="left" w:pos="5355"/>
              </w:tabs>
              <w:jc w:val="center"/>
              <w:rPr>
                <w:rFonts w:asciiTheme="minorEastAsia" w:hAnsiTheme="minorEastAsia" w:eastAsiaTheme="minorEastAsia"/>
              </w:rPr>
            </w:pPr>
          </w:p>
        </w:tc>
        <w:tc>
          <w:tcPr>
            <w:tcW w:w="1862" w:type="dxa"/>
            <w:vAlign w:val="center"/>
          </w:tcPr>
          <w:p>
            <w:pPr>
              <w:tabs>
                <w:tab w:val="left" w:pos="5355"/>
              </w:tabs>
              <w:jc w:val="center"/>
              <w:rPr>
                <w:rFonts w:asciiTheme="minorEastAsia" w:hAnsiTheme="minorEastAsia" w:eastAsiaTheme="min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760" w:type="dxa"/>
            <w:vAlign w:val="center"/>
          </w:tcPr>
          <w:p>
            <w:pPr>
              <w:tabs>
                <w:tab w:val="left" w:pos="5355"/>
              </w:tabs>
              <w:jc w:val="center"/>
              <w:rPr>
                <w:rFonts w:asciiTheme="minorEastAsia" w:hAnsiTheme="minorEastAsia" w:eastAsiaTheme="minorEastAsia"/>
                <w:lang w:val="zh-CN"/>
              </w:rPr>
            </w:pPr>
            <w:r>
              <w:rPr>
                <w:rFonts w:hint="eastAsia" w:asciiTheme="minorEastAsia" w:hAnsiTheme="minorEastAsia" w:eastAsiaTheme="minorEastAsia"/>
                <w:lang w:val="zh-CN"/>
              </w:rPr>
              <w:t>2</w:t>
            </w:r>
          </w:p>
        </w:tc>
        <w:tc>
          <w:tcPr>
            <w:tcW w:w="1417" w:type="dxa"/>
            <w:vAlign w:val="center"/>
          </w:tcPr>
          <w:p>
            <w:pPr>
              <w:tabs>
                <w:tab w:val="left" w:pos="5355"/>
              </w:tabs>
              <w:jc w:val="center"/>
              <w:rPr>
                <w:rFonts w:asciiTheme="minorEastAsia" w:hAnsiTheme="minorEastAsia" w:eastAsiaTheme="minorEastAsia"/>
                <w:lang w:val="zh-CN"/>
              </w:rPr>
            </w:pPr>
          </w:p>
        </w:tc>
        <w:tc>
          <w:tcPr>
            <w:tcW w:w="2780" w:type="dxa"/>
            <w:gridSpan w:val="2"/>
            <w:vAlign w:val="center"/>
          </w:tcPr>
          <w:p>
            <w:pPr>
              <w:rPr>
                <w:rFonts w:asciiTheme="minorEastAsia" w:hAnsiTheme="minorEastAsia" w:eastAsiaTheme="minorEastAsia"/>
              </w:rPr>
            </w:pPr>
          </w:p>
        </w:tc>
        <w:tc>
          <w:tcPr>
            <w:tcW w:w="1134" w:type="dxa"/>
            <w:vAlign w:val="center"/>
          </w:tcPr>
          <w:p>
            <w:pPr>
              <w:tabs>
                <w:tab w:val="left" w:pos="5355"/>
              </w:tabs>
              <w:jc w:val="both"/>
              <w:rPr>
                <w:rFonts w:asciiTheme="minorEastAsia" w:hAnsiTheme="minorEastAsia" w:eastAsiaTheme="minorEastAsia"/>
                <w:lang w:val="zh-CN"/>
              </w:rPr>
            </w:pPr>
          </w:p>
        </w:tc>
        <w:tc>
          <w:tcPr>
            <w:tcW w:w="1275" w:type="dxa"/>
            <w:vAlign w:val="center"/>
          </w:tcPr>
          <w:p>
            <w:pPr>
              <w:tabs>
                <w:tab w:val="left" w:pos="5355"/>
              </w:tabs>
              <w:jc w:val="center"/>
              <w:rPr>
                <w:rFonts w:asciiTheme="minorEastAsia" w:hAnsiTheme="minorEastAsia" w:eastAsiaTheme="minorEastAsia"/>
                <w:lang w:val="zh-CN"/>
              </w:rPr>
            </w:pPr>
          </w:p>
        </w:tc>
        <w:tc>
          <w:tcPr>
            <w:tcW w:w="1816" w:type="dxa"/>
            <w:vAlign w:val="center"/>
          </w:tcPr>
          <w:p>
            <w:pPr>
              <w:tabs>
                <w:tab w:val="left" w:pos="5355"/>
              </w:tabs>
              <w:jc w:val="center"/>
              <w:rPr>
                <w:rFonts w:asciiTheme="minorEastAsia" w:hAnsiTheme="minorEastAsia" w:eastAsiaTheme="minorEastAsia"/>
                <w:lang w:val="zh-CN"/>
              </w:rPr>
            </w:pPr>
          </w:p>
        </w:tc>
        <w:tc>
          <w:tcPr>
            <w:tcW w:w="1862" w:type="dxa"/>
            <w:vAlign w:val="center"/>
          </w:tcPr>
          <w:p>
            <w:pPr>
              <w:tabs>
                <w:tab w:val="left" w:pos="5355"/>
              </w:tabs>
              <w:jc w:val="center"/>
              <w:rPr>
                <w:rFonts w:asciiTheme="minorEastAsia" w:hAnsiTheme="minorEastAsia" w:eastAsiaTheme="min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760" w:type="dxa"/>
            <w:vAlign w:val="center"/>
          </w:tcPr>
          <w:p>
            <w:pPr>
              <w:tabs>
                <w:tab w:val="left" w:pos="5355"/>
              </w:tabs>
              <w:jc w:val="center"/>
              <w:rPr>
                <w:rFonts w:asciiTheme="minorEastAsia" w:hAnsiTheme="minorEastAsia" w:eastAsiaTheme="minorEastAsia"/>
                <w:lang w:val="zh-CN"/>
              </w:rPr>
            </w:pPr>
            <w:r>
              <w:rPr>
                <w:rFonts w:hint="eastAsia" w:asciiTheme="minorEastAsia" w:hAnsiTheme="minorEastAsia" w:eastAsiaTheme="minorEastAsia"/>
                <w:lang w:val="zh-CN"/>
              </w:rPr>
              <w:t>3</w:t>
            </w:r>
          </w:p>
        </w:tc>
        <w:tc>
          <w:tcPr>
            <w:tcW w:w="1417" w:type="dxa"/>
            <w:vAlign w:val="center"/>
          </w:tcPr>
          <w:p>
            <w:pPr>
              <w:tabs>
                <w:tab w:val="left" w:pos="5355"/>
              </w:tabs>
              <w:jc w:val="center"/>
              <w:rPr>
                <w:rFonts w:asciiTheme="minorEastAsia" w:hAnsiTheme="minorEastAsia" w:eastAsiaTheme="minorEastAsia"/>
                <w:lang w:val="zh-CN"/>
              </w:rPr>
            </w:pPr>
          </w:p>
        </w:tc>
        <w:tc>
          <w:tcPr>
            <w:tcW w:w="2780" w:type="dxa"/>
            <w:gridSpan w:val="2"/>
            <w:vAlign w:val="center"/>
          </w:tcPr>
          <w:p>
            <w:pPr>
              <w:jc w:val="center"/>
              <w:rPr>
                <w:rFonts w:asciiTheme="minorEastAsia" w:hAnsiTheme="minorEastAsia" w:eastAsiaTheme="minorEastAsia"/>
              </w:rPr>
            </w:pPr>
          </w:p>
        </w:tc>
        <w:tc>
          <w:tcPr>
            <w:tcW w:w="1134" w:type="dxa"/>
            <w:vAlign w:val="center"/>
          </w:tcPr>
          <w:p>
            <w:pPr>
              <w:tabs>
                <w:tab w:val="left" w:pos="5355"/>
              </w:tabs>
              <w:jc w:val="center"/>
              <w:rPr>
                <w:rFonts w:asciiTheme="minorEastAsia" w:hAnsiTheme="minorEastAsia" w:eastAsiaTheme="minorEastAsia"/>
                <w:lang w:val="zh-CN"/>
              </w:rPr>
            </w:pPr>
          </w:p>
        </w:tc>
        <w:tc>
          <w:tcPr>
            <w:tcW w:w="1275" w:type="dxa"/>
            <w:vAlign w:val="center"/>
          </w:tcPr>
          <w:p>
            <w:pPr>
              <w:tabs>
                <w:tab w:val="left" w:pos="5355"/>
              </w:tabs>
              <w:jc w:val="center"/>
              <w:rPr>
                <w:rFonts w:asciiTheme="minorEastAsia" w:hAnsiTheme="minorEastAsia" w:eastAsiaTheme="minorEastAsia"/>
                <w:lang w:val="zh-CN"/>
              </w:rPr>
            </w:pPr>
          </w:p>
        </w:tc>
        <w:tc>
          <w:tcPr>
            <w:tcW w:w="1816" w:type="dxa"/>
            <w:vAlign w:val="center"/>
          </w:tcPr>
          <w:p>
            <w:pPr>
              <w:tabs>
                <w:tab w:val="left" w:pos="5355"/>
              </w:tabs>
              <w:jc w:val="center"/>
              <w:rPr>
                <w:rFonts w:asciiTheme="minorEastAsia" w:hAnsiTheme="minorEastAsia" w:eastAsiaTheme="minorEastAsia"/>
                <w:lang w:val="zh-CN"/>
              </w:rPr>
            </w:pPr>
          </w:p>
        </w:tc>
        <w:tc>
          <w:tcPr>
            <w:tcW w:w="1862" w:type="dxa"/>
            <w:vAlign w:val="center"/>
          </w:tcPr>
          <w:p>
            <w:pPr>
              <w:tabs>
                <w:tab w:val="left" w:pos="5355"/>
              </w:tabs>
              <w:jc w:val="center"/>
              <w:rPr>
                <w:rFonts w:asciiTheme="minorEastAsia" w:hAnsiTheme="minorEastAsia" w:eastAsiaTheme="minorEastAsia"/>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2177" w:type="dxa"/>
            <w:gridSpan w:val="2"/>
            <w:vAlign w:val="center"/>
          </w:tcPr>
          <w:p>
            <w:pPr>
              <w:tabs>
                <w:tab w:val="left" w:pos="5355"/>
              </w:tabs>
              <w:jc w:val="center"/>
              <w:rPr>
                <w:rFonts w:asciiTheme="minorEastAsia" w:hAnsiTheme="minorEastAsia" w:eastAsiaTheme="minorEastAsia"/>
                <w:b/>
                <w:lang w:val="zh-CN"/>
              </w:rPr>
            </w:pPr>
            <w:r>
              <w:rPr>
                <w:rFonts w:asciiTheme="minorEastAsia" w:hAnsiTheme="minorEastAsia" w:eastAsiaTheme="minorEastAsia"/>
                <w:b/>
                <w:lang w:val="zh-CN"/>
              </w:rPr>
              <w:t>合计价</w:t>
            </w:r>
          </w:p>
        </w:tc>
        <w:tc>
          <w:tcPr>
            <w:tcW w:w="1381" w:type="dxa"/>
            <w:vAlign w:val="center"/>
          </w:tcPr>
          <w:p>
            <w:pPr>
              <w:tabs>
                <w:tab w:val="left" w:pos="5355"/>
              </w:tabs>
              <w:jc w:val="right"/>
              <w:rPr>
                <w:rFonts w:asciiTheme="minorEastAsia" w:hAnsiTheme="minorEastAsia" w:eastAsiaTheme="minorEastAsia"/>
                <w:b/>
                <w:lang w:val="zh-CN"/>
              </w:rPr>
            </w:pPr>
          </w:p>
        </w:tc>
        <w:tc>
          <w:tcPr>
            <w:tcW w:w="7486" w:type="dxa"/>
            <w:gridSpan w:val="5"/>
            <w:vAlign w:val="center"/>
          </w:tcPr>
          <w:p>
            <w:pPr>
              <w:tabs>
                <w:tab w:val="left" w:pos="5355"/>
              </w:tabs>
              <w:jc w:val="right"/>
              <w:rPr>
                <w:rFonts w:asciiTheme="minorEastAsia" w:hAnsiTheme="minorEastAsia" w:eastAsiaTheme="minorEastAsia"/>
                <w:b/>
                <w:lang w:val="zh-CN"/>
              </w:rPr>
            </w:pPr>
            <w:r>
              <w:rPr>
                <w:rFonts w:asciiTheme="minorEastAsia" w:hAnsiTheme="minorEastAsia" w:eastAsiaTheme="minorEastAsia"/>
                <w:b/>
                <w:lang w:val="zh-CN"/>
              </w:rPr>
              <w:t>(大写)</w:t>
            </w:r>
            <w:r>
              <w:rPr>
                <w:rFonts w:hint="eastAsia" w:asciiTheme="minorEastAsia" w:hAnsiTheme="minorEastAsia" w:eastAsiaTheme="minorEastAsia"/>
                <w:b/>
                <w:lang w:val="zh-CN"/>
              </w:rPr>
              <w:t>XXXXXXXXX元整</w:t>
            </w:r>
            <w:r>
              <w:rPr>
                <w:rFonts w:asciiTheme="minorEastAsia" w:hAnsiTheme="minorEastAsia" w:eastAsiaTheme="minorEastAsia"/>
                <w:b/>
                <w:lang w:val="zh-CN"/>
              </w:rPr>
              <w:t>(￥</w:t>
            </w:r>
            <w:r>
              <w:rPr>
                <w:rFonts w:hint="eastAsia" w:asciiTheme="minorEastAsia" w:hAnsiTheme="minorEastAsia" w:eastAsiaTheme="minorEastAsia"/>
                <w:b/>
              </w:rPr>
              <w:t>XXXXXXXX</w:t>
            </w:r>
            <w:r>
              <w:rPr>
                <w:rFonts w:hint="eastAsia" w:asciiTheme="minorEastAsia" w:hAnsiTheme="minorEastAsia" w:eastAsiaTheme="minorEastAsia"/>
                <w:b/>
                <w:lang w:val="zh-CN"/>
              </w:rPr>
              <w:t>元</w:t>
            </w:r>
            <w:r>
              <w:rPr>
                <w:rFonts w:asciiTheme="minorEastAsia" w:hAnsiTheme="minorEastAsia" w:eastAsiaTheme="minorEastAsia"/>
                <w:b/>
                <w:lang w:val="zh-CN"/>
              </w:rPr>
              <w:t xml:space="preserve">)  </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注：1.此表正本与报价书正本一同装在一单独的信封内密封。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2.详细报价清单应另纸详列，且标明所报各种货物的数量、品牌和金额。</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65"/>
        <w:jc w:val="both"/>
        <w:rPr>
          <w:rFonts w:hint="eastAsia" w:ascii="宋体" w:eastAsia="宋体"/>
          <w:b w:val="0"/>
          <w:bCs w:val="0"/>
          <w:caps w:val="0"/>
          <w:smallCaps w:val="0"/>
          <w:vanish w:val="0"/>
          <w:kern w:val="2"/>
          <w:sz w:val="24"/>
          <w:szCs w:val="24"/>
        </w:rPr>
      </w:pPr>
      <w:r>
        <w:rPr>
          <w:rFonts w:hint="eastAsia" w:ascii="宋体" w:eastAsia="宋体"/>
          <w:b w:val="0"/>
          <w:bCs w:val="0"/>
          <w:caps w:val="0"/>
          <w:smallCaps w:val="0"/>
          <w:vanish w:val="0"/>
          <w:kern w:val="2"/>
          <w:sz w:val="24"/>
          <w:szCs w:val="24"/>
        </w:rPr>
        <w:t>3.当一个合同包有多个品目号时，报价人应计算出该合同包的合计价。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65"/>
        <w:jc w:val="both"/>
        <w:rPr>
          <w:rFonts w:hint="eastAsia" w:ascii="宋体" w:eastAsia="宋体"/>
          <w:b w:val="0"/>
          <w:bCs w:val="0"/>
          <w:caps w:val="0"/>
          <w:smallCaps w:val="0"/>
          <w:vanish w:val="0"/>
          <w:kern w:val="2"/>
          <w:sz w:val="24"/>
          <w:szCs w:val="24"/>
        </w:rPr>
      </w:pPr>
      <w:r>
        <w:rPr>
          <w:rFonts w:hint="eastAsia" w:ascii="宋体"/>
          <w:b w:val="0"/>
          <w:bCs w:val="0"/>
          <w:caps w:val="0"/>
          <w:smallCaps w:val="0"/>
          <w:vanish w:val="0"/>
          <w:kern w:val="2"/>
          <w:sz w:val="24"/>
          <w:szCs w:val="24"/>
          <w:lang w:val="en-US" w:eastAsia="zh-CN"/>
        </w:rPr>
        <w:t>4</w:t>
      </w:r>
      <w:r>
        <w:rPr>
          <w:rFonts w:hint="eastAsia" w:ascii="宋体" w:eastAsia="宋体"/>
          <w:b w:val="0"/>
          <w:bCs w:val="0"/>
          <w:caps w:val="0"/>
          <w:smallCaps w:val="0"/>
          <w:vanish w:val="0"/>
          <w:kern w:val="2"/>
          <w:sz w:val="24"/>
          <w:szCs w:val="24"/>
        </w:rPr>
        <w:t>.所有报价均为含税价格。</w:t>
      </w:r>
    </w:p>
    <w:tbl>
      <w:tblPr>
        <w:tblStyle w:val="18"/>
        <w:tblW w:w="998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1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54" w:hRule="atLeast"/>
          <w:jc w:val="center"/>
        </w:trPr>
        <w:tc>
          <w:tcPr>
            <w:tcW w:w="825" w:type="dxa"/>
            <w:vAlign w:val="center"/>
          </w:tcPr>
          <w:p>
            <w:pPr>
              <w:tabs>
                <w:tab w:val="left" w:pos="7380"/>
              </w:tabs>
              <w:spacing w:line="440" w:lineRule="exact"/>
              <w:jc w:val="center"/>
              <w:rPr>
                <w:rFonts w:asciiTheme="minorEastAsia" w:hAnsiTheme="minorEastAsia" w:eastAsiaTheme="minorEastAsia"/>
              </w:rPr>
            </w:pPr>
            <w:r>
              <w:rPr>
                <w:rFonts w:asciiTheme="minorEastAsia" w:hAnsiTheme="minorEastAsia" w:eastAsiaTheme="minorEastAsia"/>
              </w:rPr>
              <w:t>相</w:t>
            </w:r>
          </w:p>
          <w:p>
            <w:pPr>
              <w:tabs>
                <w:tab w:val="left" w:pos="7380"/>
              </w:tabs>
              <w:spacing w:line="440" w:lineRule="exact"/>
              <w:jc w:val="center"/>
              <w:rPr>
                <w:rFonts w:asciiTheme="minorEastAsia" w:hAnsiTheme="minorEastAsia" w:eastAsiaTheme="minorEastAsia"/>
              </w:rPr>
            </w:pPr>
            <w:r>
              <w:rPr>
                <w:rFonts w:asciiTheme="minorEastAsia" w:hAnsiTheme="minorEastAsia" w:eastAsiaTheme="minorEastAsia"/>
              </w:rPr>
              <w:t>关</w:t>
            </w:r>
          </w:p>
          <w:p>
            <w:pPr>
              <w:tabs>
                <w:tab w:val="left" w:pos="7380"/>
              </w:tabs>
              <w:spacing w:line="440" w:lineRule="exact"/>
              <w:jc w:val="center"/>
              <w:rPr>
                <w:rFonts w:asciiTheme="minorEastAsia" w:hAnsiTheme="minorEastAsia" w:eastAsiaTheme="minorEastAsia"/>
              </w:rPr>
            </w:pPr>
            <w:r>
              <w:rPr>
                <w:rFonts w:asciiTheme="minorEastAsia" w:hAnsiTheme="minorEastAsia" w:eastAsiaTheme="minorEastAsia"/>
              </w:rPr>
              <w:t>承</w:t>
            </w:r>
          </w:p>
          <w:p>
            <w:pPr>
              <w:tabs>
                <w:tab w:val="left" w:pos="7380"/>
              </w:tabs>
              <w:spacing w:line="440" w:lineRule="exact"/>
              <w:jc w:val="center"/>
              <w:rPr>
                <w:rFonts w:asciiTheme="minorEastAsia" w:hAnsiTheme="minorEastAsia" w:eastAsiaTheme="minorEastAsia"/>
              </w:rPr>
            </w:pPr>
            <w:r>
              <w:rPr>
                <w:rFonts w:asciiTheme="minorEastAsia" w:hAnsiTheme="minorEastAsia" w:eastAsiaTheme="minorEastAsia"/>
              </w:rPr>
              <w:t>诺</w:t>
            </w:r>
          </w:p>
        </w:tc>
        <w:tc>
          <w:tcPr>
            <w:tcW w:w="9164" w:type="dxa"/>
          </w:tcPr>
          <w:p>
            <w:pPr>
              <w:numPr>
                <w:ilvl w:val="0"/>
                <w:numId w:val="0"/>
              </w:numPr>
              <w:tabs>
                <w:tab w:val="left" w:pos="7380"/>
              </w:tabs>
              <w:spacing w:line="440" w:lineRule="exact"/>
              <w:rPr>
                <w:rFonts w:hint="eastAsia" w:ascii="宋体" w:hAnsi="宋体" w:cs="宋体"/>
                <w:lang w:eastAsia="zh-CN"/>
              </w:rPr>
            </w:pPr>
            <w:r>
              <w:rPr>
                <w:rFonts w:hint="eastAsia" w:ascii="宋体" w:hAnsi="宋体" w:cs="宋体"/>
                <w:lang w:eastAsia="zh-CN"/>
              </w:rPr>
              <w:t>我司承诺：</w:t>
            </w:r>
          </w:p>
          <w:p>
            <w:pPr>
              <w:numPr>
                <w:ilvl w:val="0"/>
                <w:numId w:val="0"/>
              </w:numPr>
              <w:tabs>
                <w:tab w:val="left" w:pos="7380"/>
              </w:tabs>
              <w:spacing w:line="440" w:lineRule="exact"/>
              <w:ind w:firstLine="420" w:firstLineChars="200"/>
              <w:rPr>
                <w:rFonts w:hint="eastAsia" w:asciiTheme="minorEastAsia" w:hAnsiTheme="minorEastAsia" w:eastAsiaTheme="minorEastAsia"/>
                <w:lang w:eastAsia="zh-CN"/>
              </w:rPr>
            </w:pPr>
            <w:r>
              <w:rPr>
                <w:rFonts w:hint="eastAsia" w:ascii="宋体" w:hAnsi="宋体" w:cs="宋体"/>
              </w:rPr>
              <w:t>本单位为一般纳税人，承诺提供增值税专用发票，标的中所涉及的货物税率为13%、软件服务税率为6％、安装服务税率为9％</w:t>
            </w:r>
            <w:r>
              <w:rPr>
                <w:rFonts w:hint="eastAsia" w:asciiTheme="minorEastAsia" w:hAnsiTheme="minorEastAsia" w:eastAsiaTheme="minorEastAsia"/>
                <w:lang w:eastAsia="zh-CN"/>
              </w:rPr>
              <w:t>。</w:t>
            </w:r>
          </w:p>
          <w:p>
            <w:pPr>
              <w:numPr>
                <w:ilvl w:val="0"/>
                <w:numId w:val="0"/>
              </w:numPr>
              <w:tabs>
                <w:tab w:val="left" w:pos="7380"/>
              </w:tabs>
              <w:spacing w:line="440" w:lineRule="exact"/>
              <w:ind w:firstLine="420" w:firstLineChars="200"/>
              <w:rPr>
                <w:rFonts w:hint="eastAsia" w:asciiTheme="minorEastAsia" w:hAnsiTheme="minorEastAsia" w:eastAsiaTheme="minorEastAsia"/>
                <w:lang w:eastAsia="zh-CN"/>
              </w:rPr>
            </w:pPr>
          </w:p>
          <w:p>
            <w:pPr>
              <w:numPr>
                <w:ilvl w:val="0"/>
                <w:numId w:val="0"/>
              </w:numPr>
              <w:tabs>
                <w:tab w:val="left" w:pos="7380"/>
              </w:tabs>
              <w:spacing w:line="440" w:lineRule="exact"/>
              <w:ind w:firstLine="420" w:firstLineChars="200"/>
              <w:rPr>
                <w:rFonts w:hint="eastAsia" w:asciiTheme="minorEastAsia" w:hAnsiTheme="minorEastAsia" w:eastAsiaTheme="minorEastAsia"/>
                <w:lang w:eastAsia="zh-CN"/>
              </w:rPr>
            </w:pPr>
            <w:r>
              <w:rPr>
                <w:rFonts w:hint="eastAsia" w:asciiTheme="minorEastAsia" w:hAnsiTheme="minorEastAsia" w:eastAsiaTheme="minorEastAsia"/>
                <w:lang w:eastAsia="zh-CN"/>
              </w:rPr>
              <w:t>特此承诺！</w:t>
            </w:r>
          </w:p>
          <w:p>
            <w:pPr>
              <w:tabs>
                <w:tab w:val="left" w:pos="7380"/>
              </w:tabs>
              <w:spacing w:line="440" w:lineRule="exact"/>
              <w:rPr>
                <w:rFonts w:asciiTheme="minorEastAsia" w:hAnsiTheme="minorEastAsia" w:eastAsiaTheme="minorEastAsia"/>
              </w:rPr>
            </w:pP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right="0"/>
        <w:jc w:val="both"/>
        <w:rPr>
          <w:rFonts w:hint="eastAsia" w:ascii="宋体" w:eastAsia="宋体"/>
          <w:b w:val="0"/>
          <w:bCs w:val="0"/>
          <w:caps w:val="0"/>
          <w:smallCaps w:val="0"/>
          <w:vanish w:val="0"/>
          <w:kern w:val="2"/>
          <w:sz w:val="24"/>
          <w:szCs w:val="24"/>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auto"/>
        <w:ind w:left="0" w:right="0" w:firstLine="9720" w:firstLineChars="4050"/>
        <w:jc w:val="both"/>
        <w:rPr>
          <w:rFonts w:hint="eastAsia" w:ascii="宋体" w:eastAsia="宋体"/>
          <w:b w:val="0"/>
          <w:bCs w:val="0"/>
          <w:caps w:val="0"/>
          <w:smallCaps w:val="0"/>
          <w:vanish w:val="0"/>
          <w:kern w:val="2"/>
          <w:sz w:val="24"/>
          <w:szCs w:val="24"/>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auto"/>
        <w:ind w:left="0" w:right="0" w:firstLine="6000" w:firstLineChars="25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报价人代表签名：</w:t>
      </w:r>
    </w:p>
    <w:p>
      <w:pPr>
        <w:sectPr>
          <w:pgSz w:w="11906" w:h="16838"/>
          <w:pgMar w:top="1800" w:right="1440" w:bottom="1800" w:left="1440" w:header="851" w:footer="992" w:gutter="0"/>
          <w:cols w:space="708" w:num="1"/>
          <w:docGrid w:type="lines" w:linePitch="312" w:charSpace="0"/>
        </w:sectPr>
      </w:pPr>
    </w:p>
    <w:p>
      <w:pPr>
        <w:pStyle w:val="15"/>
        <w:keepNext w:val="0"/>
        <w:keepLines w:val="0"/>
        <w:widowControl/>
        <w:suppressLineNumbers w:val="0"/>
        <w:spacing w:before="0" w:beforeAutospacing="0" w:after="0" w:afterAutospacing="0"/>
        <w:ind w:left="0" w:firstLine="0"/>
        <w:jc w:val="left"/>
      </w:pPr>
      <w:r>
        <w:rPr>
          <w:rFonts w:hint="eastAsia" w:ascii="宋体" w:eastAsia="宋体"/>
          <w:b w:val="0"/>
          <w:bCs w:val="0"/>
          <w:caps w:val="0"/>
          <w:smallCaps w:val="0"/>
          <w:vanish w:val="0"/>
          <w:kern w:val="2"/>
          <w:sz w:val="24"/>
          <w:szCs w:val="24"/>
        </w:rPr>
        <w:t>附件2-2</w:t>
      </w:r>
      <w:r>
        <w:rPr>
          <w:rFonts w:hint="eastAsia" w:ascii="宋体" w:eastAsia="宋体"/>
          <w:b/>
          <w:bCs w:val="0"/>
          <w:caps w:val="0"/>
          <w:smallCaps w:val="0"/>
          <w:vanish w:val="0"/>
          <w:kern w:val="2"/>
          <w:sz w:val="36"/>
          <w:szCs w:val="36"/>
        </w:rPr>
        <w:t>分项报价表</w:t>
      </w:r>
      <w:r>
        <w:rPr>
          <w:rFonts w:hint="eastAsia" w:ascii="宋体"/>
          <w:b/>
          <w:bCs w:val="0"/>
          <w:caps w:val="0"/>
          <w:smallCaps w:val="0"/>
          <w:vanish w:val="0"/>
          <w:kern w:val="2"/>
          <w:sz w:val="36"/>
          <w:szCs w:val="36"/>
          <w:lang w:val="en-US" w:eastAsia="zh-CN"/>
        </w:rPr>
        <w:t xml:space="preserve">  </w:t>
      </w:r>
      <w:r>
        <w:rPr>
          <w:rFonts w:hint="eastAsia" w:ascii="宋体" w:hAnsi="宋体" w:eastAsia="宋体" w:cs="宋体"/>
          <w:b/>
          <w:bCs/>
          <w:color w:val="000000"/>
          <w:sz w:val="36"/>
          <w:szCs w:val="36"/>
          <w:shd w:val="clear" w:fill="FFFFFF"/>
        </w:rPr>
        <w:t>（本项目无需提供）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default" w:ascii="Times New Roman" w:hAnsi="Times New Roman" w:eastAsia="宋体"/>
          <w:vanish w:val="0"/>
          <w:kern w:val="2"/>
          <w:sz w:val="21"/>
          <w:szCs w:val="21"/>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left"/>
        <w:rPr>
          <w:rFonts w:ascii="Times New Roman" w:hAnsi="Times New Roman" w:eastAsia="宋体"/>
          <w:vanish w:val="0"/>
          <w:kern w:val="2"/>
          <w:sz w:val="21"/>
          <w:szCs w:val="21"/>
        </w:rPr>
      </w:pPr>
    </w:p>
    <w:p/>
    <w:p/>
    <w:p/>
    <w:p/>
    <w:p/>
    <w:p/>
    <w:p>
      <w:pPr>
        <w:pStyle w:val="15"/>
        <w:keepNext w:val="0"/>
        <w:keepLines w:val="0"/>
        <w:widowControl/>
        <w:suppressLineNumbers w:val="0"/>
        <w:spacing w:before="0" w:beforeAutospacing="0" w:after="0" w:afterAutospacing="0"/>
        <w:ind w:left="0" w:firstLine="0"/>
        <w:jc w:val="both"/>
      </w:pPr>
      <w:r>
        <w:rPr>
          <w:rFonts w:hint="eastAsia" w:ascii="宋体" w:hAnsi="宋体" w:eastAsia="宋体" w:cs="宋体"/>
          <w:sz w:val="24"/>
          <w:szCs w:val="24"/>
        </w:rPr>
        <w:t>报价人授权代表签字：_________________</w:t>
      </w:r>
    </w:p>
    <w:p/>
    <w:p/>
    <w:p/>
    <w:p/>
    <w:p/>
    <w:p/>
    <w:p/>
    <w:p>
      <w:pPr>
        <w:sectPr>
          <w:pgSz w:w="11906" w:h="16838"/>
          <w:pgMar w:top="1440" w:right="1800" w:bottom="1440" w:left="1800" w:header="851" w:footer="992" w:gutter="0"/>
          <w:cols w:space="708"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2"/>
          <w:sz w:val="21"/>
          <w:szCs w:val="21"/>
        </w:rPr>
        <w:t>附件</w:t>
      </w:r>
      <w:r>
        <w:rPr>
          <w:rFonts w:ascii="Courier New" w:hAnsi="Courier New" w:eastAsia="宋体"/>
          <w:b w:val="0"/>
          <w:bCs w:val="0"/>
          <w:caps w:val="0"/>
          <w:smallCaps w:val="0"/>
          <w:vanish w:val="0"/>
          <w:kern w:val="2"/>
          <w:sz w:val="21"/>
          <w:szCs w:val="21"/>
        </w:rPr>
        <w:t xml:space="preserve">3          </w:t>
      </w:r>
      <w:r>
        <w:rPr>
          <w:rFonts w:hint="eastAsia" w:ascii="宋体" w:eastAsia="宋体"/>
          <w:b/>
          <w:bCs/>
          <w:caps w:val="0"/>
          <w:smallCaps w:val="0"/>
          <w:vanish w:val="0"/>
          <w:kern w:val="2"/>
          <w:sz w:val="36"/>
          <w:szCs w:val="36"/>
        </w:rPr>
        <w:t>服务范围清单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8"/>
          <w:szCs w:val="28"/>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说明：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1、本清单应列明组成服务的主要项目的名称、数量及单价；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2、本清单应列明服务所涉必备工具的名称、数量。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报价人授权代表签字：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1"/>
          <w:szCs w:val="21"/>
        </w:rPr>
        <w:br w:type="page"/>
      </w:r>
      <w:r>
        <w:rPr>
          <w:rFonts w:hint="eastAsia" w:ascii="宋体" w:eastAsia="宋体"/>
          <w:b w:val="0"/>
          <w:bCs w:val="0"/>
          <w:caps w:val="0"/>
          <w:smallCaps w:val="0"/>
          <w:vanish w:val="0"/>
          <w:kern w:val="0"/>
          <w:sz w:val="21"/>
          <w:szCs w:val="21"/>
        </w:rPr>
        <w:t>附件4</w:t>
      </w:r>
      <w:r>
        <w:rPr>
          <w:rFonts w:hint="eastAsia" w:ascii="宋体" w:eastAsia="宋体"/>
          <w:b/>
          <w:bCs/>
          <w:caps w:val="0"/>
          <w:smallCaps w:val="0"/>
          <w:vanish w:val="0"/>
          <w:kern w:val="0"/>
          <w:sz w:val="36"/>
          <w:szCs w:val="36"/>
        </w:rPr>
        <w:t>条件偏离表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8"/>
          <w:szCs w:val="28"/>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报价人名称：</w:t>
      </w:r>
      <w:r>
        <w:rPr>
          <w:rFonts w:hint="eastAsia" w:ascii="宋体" w:eastAsia="宋体"/>
          <w:b w:val="0"/>
          <w:bCs w:val="0"/>
          <w:caps w:val="0"/>
          <w:smallCaps w:val="0"/>
          <w:vanish w:val="0"/>
          <w:kern w:val="2"/>
          <w:sz w:val="24"/>
          <w:szCs w:val="24"/>
          <w:u w:val="single"/>
        </w:rPr>
        <w:t xml:space="preserve">(全称并加盖公章)  </w:t>
      </w:r>
      <w:r>
        <w:rPr>
          <w:rFonts w:hint="eastAsia" w:ascii="宋体" w:eastAsia="宋体"/>
          <w:b w:val="0"/>
          <w:bCs w:val="0"/>
          <w:caps w:val="0"/>
          <w:smallCaps w:val="0"/>
          <w:vanish w:val="0"/>
          <w:kern w:val="2"/>
          <w:sz w:val="24"/>
          <w:szCs w:val="24"/>
        </w:rPr>
        <w:t xml:space="preserve">      询价文件编号∶</w:t>
      </w:r>
    </w:p>
    <w:tbl>
      <w:tblPr>
        <w:tblStyle w:val="18"/>
        <w:tblW w:w="7922"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01"/>
        <w:gridCol w:w="2200"/>
        <w:gridCol w:w="2105"/>
        <w:gridCol w:w="151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943"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条件内容</w:t>
            </w:r>
          </w:p>
        </w:tc>
        <w:tc>
          <w:tcPr>
            <w:tcW w:w="2200" w:type="dxa"/>
            <w:tcBorders>
              <w:top w:val="single" w:color="auto" w:sz="4" w:space="0"/>
              <w:left w:val="nil"/>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询价文件要求</w:t>
            </w:r>
          </w:p>
        </w:tc>
        <w:tc>
          <w:tcPr>
            <w:tcW w:w="2105" w:type="dxa"/>
            <w:tcBorders>
              <w:top w:val="single" w:color="auto" w:sz="4" w:space="0"/>
              <w:left w:val="nil"/>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报价响应</w:t>
            </w:r>
          </w:p>
        </w:tc>
        <w:tc>
          <w:tcPr>
            <w:tcW w:w="1516" w:type="dxa"/>
            <w:tcBorders>
              <w:top w:val="single" w:color="auto" w:sz="4" w:space="0"/>
              <w:left w:val="nil"/>
              <w:bottom w:val="single" w:color="auto" w:sz="4" w:space="0"/>
              <w:right w:val="single" w:color="auto" w:sz="4" w:space="0"/>
              <w:tl2br w:val="nil"/>
              <w:tr2bl w:val="nil"/>
            </w:tcBorders>
            <w:vAlign w:val="center"/>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偏离说明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200"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105"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1516"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943"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200"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105"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1516"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200"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105"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1516"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200"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105"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1516"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943"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200"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105"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1516"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200"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105"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1516"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200"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105"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1516"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200"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105"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1516" w:type="dxa"/>
            <w:tcBorders>
              <w:top w:val="single" w:color="auto" w:sz="4" w:space="0"/>
              <w:left w:val="nil"/>
              <w:bottom w:val="single" w:color="auto" w:sz="4" w:space="0"/>
              <w:right w:val="single" w:color="auto" w:sz="4" w:space="0"/>
              <w:tl2br w:val="nil"/>
              <w:tr2bl w:val="nil"/>
            </w:tcBorders>
          </w:tcPr>
          <w:p>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422" w:firstLineChars="200"/>
        <w:jc w:val="both"/>
        <w:rPr>
          <w:rFonts w:ascii="Times New Roman" w:hAnsi="Times New Roman" w:eastAsia="宋体"/>
          <w:vanish w:val="0"/>
          <w:kern w:val="2"/>
          <w:sz w:val="21"/>
          <w:szCs w:val="21"/>
          <w:highlight w:val="yellow"/>
        </w:rPr>
      </w:pPr>
      <w:r>
        <w:rPr>
          <w:rFonts w:hint="eastAsia" w:ascii="宋体" w:eastAsia="宋体"/>
          <w:b/>
          <w:bCs w:val="0"/>
          <w:caps w:val="0"/>
          <w:smallCaps w:val="0"/>
          <w:vanish w:val="0"/>
          <w:kern w:val="2"/>
          <w:sz w:val="21"/>
          <w:szCs w:val="21"/>
        </w:rPr>
        <w:t>注：本比选文件规定的各相关条款要求，如果报价人在报价文件中没有以书面方式对比选文件规定的各项要求和条款提出不满足或不响应或负偏离，则视为报价人能够完全理解并满足本比选文件规定的各相关条款要求。如有不满足或不响应或负偏离，不管是多么微小，报价人都应在报价文件中的加以如实详细说明，否则，报价人中选后才提出或者被采购人发现的任何负偏离或不响应或不满足均视为中选报价人违约，按报价人虚假承诺骗取中选处理，采购人将取消其中选报价人资格，给采购人造成损失的，还必须进行赔偿并负相关责任。</w:t>
      </w:r>
      <w:r>
        <w:rPr>
          <w:rFonts w:hint="eastAsia" w:ascii="宋体" w:eastAsia="宋体"/>
          <w:b/>
          <w:bCs w:val="0"/>
          <w:caps w:val="0"/>
          <w:smallCaps w:val="0"/>
          <w:vanish w:val="0"/>
          <w:kern w:val="2"/>
          <w:sz w:val="21"/>
          <w:szCs w:val="21"/>
          <w:highlight w:val="yellow"/>
          <w:u w:val="single"/>
        </w:rPr>
        <w:t>带</w:t>
      </w:r>
      <w:r>
        <w:rPr>
          <w:rFonts w:hint="eastAsia" w:ascii="宋体" w:eastAsia="宋体" w:cs="Times New Roman"/>
          <w:b/>
          <w:bCs w:val="0"/>
          <w:caps w:val="0"/>
          <w:smallCaps w:val="0"/>
          <w:vanish w:val="0"/>
          <w:kern w:val="2"/>
          <w:sz w:val="21"/>
          <w:szCs w:val="21"/>
          <w:highlight w:val="yellow"/>
          <w:u w:val="single"/>
        </w:rPr>
        <w:t>★的条款要求需全部响应且无偏离或正偏离</w:t>
      </w:r>
      <w:r>
        <w:rPr>
          <w:rFonts w:hint="eastAsia" w:ascii="宋体" w:eastAsia="宋体" w:cs="Times New Roman"/>
          <w:b/>
          <w:bCs w:val="0"/>
          <w:caps w:val="0"/>
          <w:smallCaps w:val="0"/>
          <w:vanish w:val="0"/>
          <w:kern w:val="2"/>
          <w:sz w:val="21"/>
          <w:szCs w:val="21"/>
          <w:highlight w:val="yellow"/>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报价人授权代表签字：_________________</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both"/>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both"/>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both"/>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both"/>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8"/>
          <w:szCs w:val="28"/>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1"/>
          <w:szCs w:val="21"/>
        </w:rPr>
        <w:t xml:space="preserve">附件5 </w:t>
      </w:r>
      <w:r>
        <w:rPr>
          <w:rFonts w:hint="eastAsia" w:ascii="宋体" w:eastAsia="宋体"/>
          <w:b/>
          <w:bCs w:val="0"/>
          <w:caps w:val="0"/>
          <w:smallCaps w:val="0"/>
          <w:vanish w:val="0"/>
          <w:kern w:val="0"/>
          <w:sz w:val="36"/>
          <w:szCs w:val="36"/>
        </w:rPr>
        <w:t>报价人提交的其它资料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both"/>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8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报价人根据自身实际情况编写有关资料包括：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82"/>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(1)报价人企业简介、营业执照、服务期承诺、付款方式与条件承诺；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82"/>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(2)对</w:t>
      </w:r>
      <w:r>
        <w:rPr>
          <w:rFonts w:hint="eastAsia" w:ascii="宋体"/>
          <w:b w:val="0"/>
          <w:bCs w:val="0"/>
          <w:caps w:val="0"/>
          <w:smallCaps w:val="0"/>
          <w:vanish w:val="0"/>
          <w:kern w:val="2"/>
          <w:sz w:val="24"/>
          <w:szCs w:val="24"/>
          <w:lang w:val="en-US" w:eastAsia="zh-CN"/>
        </w:rPr>
        <w:t>询价</w:t>
      </w:r>
      <w:r>
        <w:rPr>
          <w:rFonts w:hint="eastAsia" w:ascii="宋体" w:eastAsia="宋体"/>
          <w:b w:val="0"/>
          <w:bCs w:val="0"/>
          <w:caps w:val="0"/>
          <w:smallCaps w:val="0"/>
          <w:vanish w:val="0"/>
          <w:kern w:val="2"/>
          <w:sz w:val="24"/>
          <w:szCs w:val="24"/>
        </w:rPr>
        <w:t>文件第三部分各有关要求的逐条响应承诺；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82"/>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w:t>
      </w:r>
      <w:r>
        <w:rPr>
          <w:rFonts w:hint="eastAsia" w:ascii="宋体"/>
          <w:b w:val="0"/>
          <w:bCs w:val="0"/>
          <w:caps w:val="0"/>
          <w:smallCaps w:val="0"/>
          <w:vanish w:val="0"/>
          <w:kern w:val="2"/>
          <w:sz w:val="24"/>
          <w:szCs w:val="24"/>
          <w:lang w:val="en-US" w:eastAsia="zh-CN"/>
        </w:rPr>
        <w:t>询价</w:t>
      </w:r>
      <w:r>
        <w:rPr>
          <w:rFonts w:hint="eastAsia" w:ascii="宋体" w:eastAsia="宋体"/>
          <w:b w:val="0"/>
          <w:bCs w:val="0"/>
          <w:caps w:val="0"/>
          <w:smallCaps w:val="0"/>
          <w:vanish w:val="0"/>
          <w:kern w:val="2"/>
          <w:sz w:val="24"/>
          <w:szCs w:val="24"/>
        </w:rPr>
        <w:t>文件要求提供的其它资料等。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82"/>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(4)报价人自己认为体现自身优势，需要补充说明的其它资料。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caps w:val="0"/>
          <w:smallCaps w:val="0"/>
          <w:vanish w:val="0"/>
          <w:kern w:val="2"/>
          <w:sz w:val="21"/>
          <w:szCs w:val="21"/>
        </w:rPr>
        <w:br w:type="page"/>
      </w:r>
      <w:r>
        <w:rPr>
          <w:rFonts w:hint="eastAsia" w:ascii="宋体" w:eastAsia="宋体"/>
          <w:b w:val="0"/>
          <w:bCs w:val="0"/>
          <w:caps w:val="0"/>
          <w:smallCaps w:val="0"/>
          <w:vanish w:val="0"/>
          <w:kern w:val="2"/>
          <w:sz w:val="18"/>
          <w:szCs w:val="18"/>
        </w:rPr>
        <w:t xml:space="preserve">附件6                                      </w:t>
      </w:r>
      <w:r>
        <w:rPr>
          <w:rFonts w:hint="eastAsia" w:ascii="宋体" w:eastAsia="宋体"/>
          <w:b/>
          <w:bCs/>
          <w:caps w:val="0"/>
          <w:smallCaps w:val="0"/>
          <w:vanish w:val="0"/>
          <w:kern w:val="2"/>
          <w:sz w:val="36"/>
          <w:szCs w:val="36"/>
        </w:rPr>
        <w:t>廉洁承诺书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36"/>
          <w:szCs w:val="36"/>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致：</w:t>
      </w:r>
      <w:r>
        <w:rPr>
          <w:rFonts w:hint="eastAsia" w:ascii="宋体" w:eastAsia="宋体"/>
          <w:b w:val="0"/>
          <w:bCs w:val="0"/>
          <w:caps w:val="0"/>
          <w:smallCaps w:val="0"/>
          <w:vanish w:val="0"/>
          <w:kern w:val="2"/>
          <w:sz w:val="24"/>
          <w:szCs w:val="24"/>
          <w:u w:val="single"/>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同时，在接下来的三个年度的招标项目中，贵方可视具体情况，暂停或拒绝我司提交的投标申请。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特此承诺！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3600" w:firstLineChars="15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  价 人（全称并加盖公章）：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报价人代表签字：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日      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Times New Roman" w:hAnsi="Times New Roman" w:eastAsia="宋体"/>
          <w:vanish w:val="0"/>
          <w:kern w:val="2"/>
          <w:sz w:val="21"/>
          <w:szCs w:val="21"/>
        </w:rPr>
      </w:pPr>
      <w:r>
        <w:rPr>
          <w:rFonts w:hint="eastAsia" w:ascii="方正小标宋简体" w:eastAsia="方正小标宋简体"/>
          <w:b w:val="0"/>
          <w:bCs w:val="0"/>
          <w:caps w:val="0"/>
          <w:smallCaps w:val="0"/>
          <w:vanish w:val="0"/>
          <w:kern w:val="2"/>
          <w:sz w:val="36"/>
          <w:szCs w:val="36"/>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Times New Roman" w:hAnsi="Times New Roman" w:eastAsia="宋体"/>
          <w:vanish w:val="0"/>
          <w:kern w:val="2"/>
          <w:sz w:val="21"/>
          <w:szCs w:val="21"/>
        </w:rPr>
      </w:pPr>
      <w:r>
        <w:rPr>
          <w:rFonts w:hint="eastAsia" w:ascii="方正小标宋简体" w:eastAsia="方正小标宋简体"/>
          <w:b w:val="0"/>
          <w:bCs w:val="0"/>
          <w:caps w:val="0"/>
          <w:smallCaps w:val="0"/>
          <w:vanish w:val="0"/>
          <w:kern w:val="2"/>
          <w:sz w:val="36"/>
          <w:szCs w:val="36"/>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Times New Roman" w:hAnsi="Times New Roman" w:eastAsia="宋体"/>
          <w:vanish w:val="0"/>
          <w:kern w:val="2"/>
          <w:sz w:val="21"/>
          <w:szCs w:val="21"/>
        </w:rPr>
      </w:pPr>
      <w:r>
        <w:rPr>
          <w:rFonts w:hint="eastAsia" w:ascii="方正小标宋简体" w:eastAsia="方正小标宋简体"/>
          <w:b w:val="0"/>
          <w:bCs w:val="0"/>
          <w:caps w:val="0"/>
          <w:smallCaps w:val="0"/>
          <w:vanish w:val="0"/>
          <w:kern w:val="2"/>
          <w:sz w:val="36"/>
          <w:szCs w:val="36"/>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Times New Roman" w:hAnsi="Times New Roman" w:eastAsia="宋体"/>
          <w:vanish w:val="0"/>
          <w:kern w:val="2"/>
          <w:sz w:val="21"/>
          <w:szCs w:val="21"/>
        </w:rPr>
      </w:pPr>
      <w:r>
        <w:rPr>
          <w:rFonts w:hint="eastAsia" w:ascii="方正小标宋简体" w:eastAsia="方正小标宋简体"/>
          <w:b w:val="0"/>
          <w:bCs w:val="0"/>
          <w:caps w:val="0"/>
          <w:smallCaps w:val="0"/>
          <w:vanish w:val="0"/>
          <w:kern w:val="2"/>
          <w:sz w:val="36"/>
          <w:szCs w:val="36"/>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方正小标宋简体" w:eastAsia="方正小标宋简体"/>
          <w:b w:val="0"/>
          <w:bCs w:val="0"/>
          <w:caps w:val="0"/>
          <w:smallCaps w:val="0"/>
          <w:vanish w:val="0"/>
          <w:kern w:val="2"/>
          <w:sz w:val="36"/>
          <w:szCs w:val="36"/>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pPr>
        <w:rPr>
          <w:rFonts w:hint="eastAsia"/>
        </w:rPr>
      </w:pPr>
      <w:bookmarkStart w:id="0" w:name="_Toc430488905"/>
      <w:bookmarkEnd w:id="0"/>
      <w:bookmarkStart w:id="1" w:name="_Toc430488634"/>
      <w:bookmarkEnd w:id="1"/>
      <w:bookmarkStart w:id="2" w:name="_Toc430489173"/>
      <w:bookmarkEnd w:id="2"/>
      <w:bookmarkStart w:id="3" w:name="_Toc430488699"/>
      <w:bookmarkEnd w:id="3"/>
      <w:bookmarkStart w:id="4" w:name="_Toc430422402"/>
      <w:bookmarkEnd w:id="4"/>
      <w:bookmarkStart w:id="5" w:name="_Toc430492211"/>
      <w:bookmarkEnd w:id="5"/>
      <w:bookmarkStart w:id="6" w:name="_Toc430490602"/>
      <w:bookmarkEnd w:id="6"/>
      <w:bookmarkStart w:id="7" w:name="_Toc430489109"/>
      <w:bookmarkEnd w:id="7"/>
      <w:bookmarkStart w:id="8" w:name="_Toc415567487"/>
      <w:bookmarkEnd w:id="8"/>
      <w:bookmarkStart w:id="9" w:name="_Toc430490696"/>
      <w:bookmarkEnd w:id="9"/>
      <w:bookmarkStart w:id="10" w:name="_Toc430488841"/>
      <w:bookmarkEnd w:id="10"/>
      <w:bookmarkStart w:id="11" w:name="_Ref414870478"/>
      <w:bookmarkEnd w:id="11"/>
      <w:bookmarkStart w:id="12" w:name="_Hlk62136945"/>
      <w:bookmarkEnd w:id="12"/>
      <w:bookmarkStart w:id="13" w:name="_Toc415565710"/>
      <w:bookmarkEnd w:id="13"/>
      <w:bookmarkStart w:id="14" w:name="_Toc430492116"/>
      <w:bookmarkEnd w:id="14"/>
    </w:p>
    <w:sectPr>
      <w:pgSz w:w="11906" w:h="16838"/>
      <w:pgMar w:top="1440" w:right="1418" w:bottom="1440" w:left="1418" w:header="851" w:footer="992" w:gutter="0"/>
      <w:cols w:space="708"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24</w:t>
    </w:r>
    <w:r>
      <w:rPr>
        <w:lang w:val="zh-CN"/>
      </w:rP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3MmZkM2Y2ZTEwY2U5ODk5ZDMwZmVmNjc3M2E4YTAifQ=="/>
  </w:docVars>
  <w:rsids>
    <w:rsidRoot w:val="00000000"/>
    <w:rsid w:val="00E32D5A"/>
    <w:rsid w:val="0112155A"/>
    <w:rsid w:val="045E0D43"/>
    <w:rsid w:val="05B3441A"/>
    <w:rsid w:val="062A4F87"/>
    <w:rsid w:val="06DD79A7"/>
    <w:rsid w:val="07265B89"/>
    <w:rsid w:val="07A67FC6"/>
    <w:rsid w:val="07AF7E3A"/>
    <w:rsid w:val="084D42FA"/>
    <w:rsid w:val="0AC90BC7"/>
    <w:rsid w:val="0BAD643E"/>
    <w:rsid w:val="0DD00B0A"/>
    <w:rsid w:val="0E556EBD"/>
    <w:rsid w:val="0E5E185D"/>
    <w:rsid w:val="0F013807"/>
    <w:rsid w:val="0FCD4E9C"/>
    <w:rsid w:val="0FF34679"/>
    <w:rsid w:val="109F7BC1"/>
    <w:rsid w:val="10B464C1"/>
    <w:rsid w:val="112B7251"/>
    <w:rsid w:val="11BD733A"/>
    <w:rsid w:val="137361BF"/>
    <w:rsid w:val="13983E78"/>
    <w:rsid w:val="13B6740C"/>
    <w:rsid w:val="141D626E"/>
    <w:rsid w:val="14276FAA"/>
    <w:rsid w:val="147131C9"/>
    <w:rsid w:val="14724D87"/>
    <w:rsid w:val="15944BED"/>
    <w:rsid w:val="16BC60CF"/>
    <w:rsid w:val="17033CFE"/>
    <w:rsid w:val="17D11387"/>
    <w:rsid w:val="18EE5562"/>
    <w:rsid w:val="19FA0202"/>
    <w:rsid w:val="1B17672F"/>
    <w:rsid w:val="1C4B535E"/>
    <w:rsid w:val="1D2642A2"/>
    <w:rsid w:val="1E1265D5"/>
    <w:rsid w:val="1E764EBA"/>
    <w:rsid w:val="1F986CD9"/>
    <w:rsid w:val="20102F50"/>
    <w:rsid w:val="210B3EDB"/>
    <w:rsid w:val="221C5C74"/>
    <w:rsid w:val="227D2369"/>
    <w:rsid w:val="236A0F1A"/>
    <w:rsid w:val="23D40A96"/>
    <w:rsid w:val="29F0417B"/>
    <w:rsid w:val="2B2B1C86"/>
    <w:rsid w:val="2B42699E"/>
    <w:rsid w:val="2B7A1B6A"/>
    <w:rsid w:val="2C5D1363"/>
    <w:rsid w:val="2D727656"/>
    <w:rsid w:val="2E6C3ADF"/>
    <w:rsid w:val="2E905A1F"/>
    <w:rsid w:val="33392BF8"/>
    <w:rsid w:val="33E57577"/>
    <w:rsid w:val="35C77726"/>
    <w:rsid w:val="35C91817"/>
    <w:rsid w:val="38533A18"/>
    <w:rsid w:val="39384EA2"/>
    <w:rsid w:val="39BF365D"/>
    <w:rsid w:val="3CC1149A"/>
    <w:rsid w:val="3DE933D6"/>
    <w:rsid w:val="3E064311"/>
    <w:rsid w:val="3E7E3AE6"/>
    <w:rsid w:val="3ED92ACB"/>
    <w:rsid w:val="3F8C7A6E"/>
    <w:rsid w:val="40EE65D6"/>
    <w:rsid w:val="41CE787A"/>
    <w:rsid w:val="425E3E67"/>
    <w:rsid w:val="4263445A"/>
    <w:rsid w:val="42793C1D"/>
    <w:rsid w:val="429513FF"/>
    <w:rsid w:val="44986F71"/>
    <w:rsid w:val="46AD257F"/>
    <w:rsid w:val="46CF6E7E"/>
    <w:rsid w:val="476D46F8"/>
    <w:rsid w:val="47D25349"/>
    <w:rsid w:val="47D502C0"/>
    <w:rsid w:val="48254FD3"/>
    <w:rsid w:val="48931C3A"/>
    <w:rsid w:val="49777AB0"/>
    <w:rsid w:val="4A2052C9"/>
    <w:rsid w:val="4A4A6E64"/>
    <w:rsid w:val="4AB7016F"/>
    <w:rsid w:val="4C0D04B5"/>
    <w:rsid w:val="4D221217"/>
    <w:rsid w:val="4D7762D0"/>
    <w:rsid w:val="4E0C1C6D"/>
    <w:rsid w:val="4E0D3F4C"/>
    <w:rsid w:val="4F8B75D7"/>
    <w:rsid w:val="52733BCA"/>
    <w:rsid w:val="527D50EC"/>
    <w:rsid w:val="52D01058"/>
    <w:rsid w:val="52FA0FD5"/>
    <w:rsid w:val="54372316"/>
    <w:rsid w:val="55E50DF7"/>
    <w:rsid w:val="55EE4C56"/>
    <w:rsid w:val="561B7A15"/>
    <w:rsid w:val="56397728"/>
    <w:rsid w:val="57D1182B"/>
    <w:rsid w:val="588747BB"/>
    <w:rsid w:val="5A137381"/>
    <w:rsid w:val="5B01542B"/>
    <w:rsid w:val="5B084A0C"/>
    <w:rsid w:val="5B8C3B2E"/>
    <w:rsid w:val="5BDE6528"/>
    <w:rsid w:val="5D5528DA"/>
    <w:rsid w:val="5DB93117"/>
    <w:rsid w:val="5E7A5C21"/>
    <w:rsid w:val="6037544B"/>
    <w:rsid w:val="606114A1"/>
    <w:rsid w:val="655E0787"/>
    <w:rsid w:val="6593347A"/>
    <w:rsid w:val="673D7936"/>
    <w:rsid w:val="69150972"/>
    <w:rsid w:val="6B5415A7"/>
    <w:rsid w:val="6B56531F"/>
    <w:rsid w:val="6D306C8A"/>
    <w:rsid w:val="6D434DCF"/>
    <w:rsid w:val="6DD24A05"/>
    <w:rsid w:val="6DF37FC4"/>
    <w:rsid w:val="6E8E3022"/>
    <w:rsid w:val="6F4436E1"/>
    <w:rsid w:val="6F4A5F3F"/>
    <w:rsid w:val="6FF903FE"/>
    <w:rsid w:val="70DA254F"/>
    <w:rsid w:val="71710E4F"/>
    <w:rsid w:val="717C3606"/>
    <w:rsid w:val="733B5B3E"/>
    <w:rsid w:val="73B014C8"/>
    <w:rsid w:val="74B15375"/>
    <w:rsid w:val="758D193E"/>
    <w:rsid w:val="75901576"/>
    <w:rsid w:val="76417BE2"/>
    <w:rsid w:val="77366850"/>
    <w:rsid w:val="77630461"/>
    <w:rsid w:val="776B1F6D"/>
    <w:rsid w:val="778D033F"/>
    <w:rsid w:val="79AB612F"/>
    <w:rsid w:val="7A2415BD"/>
    <w:rsid w:val="7AF00272"/>
    <w:rsid w:val="7B031D44"/>
    <w:rsid w:val="7BBD4F47"/>
    <w:rsid w:val="7C2255F1"/>
    <w:rsid w:val="7C6617FE"/>
    <w:rsid w:val="7CA60078"/>
    <w:rsid w:val="7E797A68"/>
    <w:rsid w:val="7E8B6C36"/>
    <w:rsid w:val="7EAF0B77"/>
    <w:rsid w:val="7FB62B1D"/>
    <w:rsid w:val="7FD36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6">
    <w:name w:val="Default Paragraph Font"/>
    <w:qFormat/>
    <w:uiPriority w:val="0"/>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kern w:val="0"/>
      <w:sz w:val="20"/>
      <w:szCs w:val="20"/>
    </w:rPr>
  </w:style>
  <w:style w:type="paragraph" w:styleId="6">
    <w:name w:val="toc 5"/>
    <w:basedOn w:val="1"/>
    <w:next w:val="1"/>
    <w:qFormat/>
    <w:uiPriority w:val="0"/>
    <w:pPr>
      <w:ind w:left="1680"/>
    </w:pPr>
  </w:style>
  <w:style w:type="paragraph" w:styleId="7">
    <w:name w:val="toc 3"/>
    <w:basedOn w:val="1"/>
    <w:next w:val="1"/>
    <w:qFormat/>
    <w:uiPriority w:val="0"/>
    <w:pPr>
      <w:ind w:left="840"/>
    </w:pPr>
  </w:style>
  <w:style w:type="paragraph" w:styleId="8">
    <w:name w:val="Plain Text"/>
    <w:basedOn w:val="1"/>
    <w:next w:val="9"/>
    <w:qFormat/>
    <w:uiPriority w:val="0"/>
    <w:pPr>
      <w:keepNext w:val="0"/>
      <w:keepLines w:val="0"/>
      <w:widowControl w:val="0"/>
      <w:suppressLineNumbers w:val="0"/>
      <w:spacing w:before="0" w:beforeAutospacing="0" w:after="0" w:afterAutospacing="0" w:line="240" w:lineRule="auto"/>
      <w:ind w:left="0" w:firstLine="0"/>
      <w:jc w:val="both"/>
    </w:pPr>
    <w:rPr>
      <w:rFonts w:ascii="宋体" w:eastAsia="宋体" w:cs="Times New Roman"/>
      <w:color w:val="auto"/>
      <w:kern w:val="0"/>
      <w:sz w:val="20"/>
      <w:szCs w:val="20"/>
      <w:lang w:val="en-US" w:eastAsia="zh-CN"/>
    </w:rPr>
  </w:style>
  <w:style w:type="paragraph" w:styleId="9">
    <w:name w:val="toc 1"/>
    <w:basedOn w:val="1"/>
    <w:next w:val="1"/>
    <w:qFormat/>
    <w:uiPriority w:val="0"/>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kern w:val="0"/>
      <w:sz w:val="18"/>
      <w:szCs w:val="18"/>
    </w:rPr>
  </w:style>
  <w:style w:type="paragraph" w:styleId="12">
    <w:name w:val="header"/>
    <w:basedOn w:val="1"/>
    <w:qFormat/>
    <w:uiPriority w:val="0"/>
    <w:pPr>
      <w:pBdr>
        <w:bottom w:val="single" w:color="auto" w:sz="6" w:space="1"/>
      </w:pBdr>
      <w:tabs>
        <w:tab w:val="center" w:pos="4153"/>
        <w:tab w:val="right" w:pos="8307"/>
      </w:tabs>
      <w:snapToGrid w:val="0"/>
      <w:jc w:val="center"/>
    </w:pPr>
    <w:rPr>
      <w:sz w:val="18"/>
    </w:rPr>
  </w:style>
  <w:style w:type="paragraph" w:styleId="13">
    <w:name w:val="toc 4"/>
    <w:basedOn w:val="1"/>
    <w:next w:val="1"/>
    <w:qFormat/>
    <w:uiPriority w:val="0"/>
    <w:pPr>
      <w:ind w:left="1260"/>
    </w:pPr>
  </w:style>
  <w:style w:type="paragraph" w:styleId="14">
    <w:name w:val="toc 2"/>
    <w:basedOn w:val="1"/>
    <w:next w:val="1"/>
    <w:qFormat/>
    <w:uiPriority w:val="0"/>
    <w:pPr>
      <w:ind w:left="42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rPr>
  </w:style>
  <w:style w:type="character" w:styleId="17">
    <w:name w:val="Strong"/>
    <w:basedOn w:val="16"/>
    <w:qFormat/>
    <w:uiPriority w:val="0"/>
    <w:rPr>
      <w:b/>
      <w:bCs/>
    </w:rPr>
  </w:style>
  <w:style w:type="paragraph" w:customStyle="1" w:styleId="19">
    <w:name w:val="正文0"/>
    <w:basedOn w:val="1"/>
    <w:qFormat/>
    <w:uiPriority w:val="0"/>
    <w:pPr>
      <w:autoSpaceDE w:val="0"/>
      <w:autoSpaceDN w:val="0"/>
      <w:adjustRightInd w:val="0"/>
      <w:spacing w:before="240" w:after="60" w:line="360" w:lineRule="atLeast"/>
    </w:pPr>
    <w:rPr>
      <w:b/>
      <w:kern w:val="0"/>
      <w:sz w:val="24"/>
    </w:rPr>
  </w:style>
  <w:style w:type="paragraph" w:customStyle="1" w:styleId="20">
    <w:name w:val="null3"/>
    <w:qFormat/>
    <w:uiPriority w:val="0"/>
    <w:rPr>
      <w:rFonts w:ascii="Calibri" w:hAnsi="Calibri" w:eastAsia="宋体" w:cs="Times New Roman"/>
      <w:sz w:val="20"/>
      <w:szCs w:val="20"/>
      <w:lang w:val="en-US" w:eastAsia="zh-CN" w:bidi="ar-SA"/>
    </w:rPr>
  </w:style>
  <w:style w:type="character" w:customStyle="1" w:styleId="21">
    <w:name w:val="font11"/>
    <w:basedOn w:val="16"/>
    <w:qFormat/>
    <w:uiPriority w:val="0"/>
    <w:rPr>
      <w:rFonts w:ascii="宋体" w:eastAsia="宋体" w:cs="宋体"/>
      <w:color w:val="000000"/>
      <w:sz w:val="21"/>
      <w:szCs w:val="21"/>
      <w:u w:val="none"/>
    </w:rPr>
  </w:style>
  <w:style w:type="character" w:customStyle="1" w:styleId="22">
    <w:name w:val="font31"/>
    <w:basedOn w:val="16"/>
    <w:qFormat/>
    <w:uiPriority w:val="0"/>
    <w:rPr>
      <w:rFonts w:ascii="Calibri" w:hAnsi="Calibri" w:cs="Calibri"/>
      <w:color w:val="000000"/>
      <w:sz w:val="21"/>
      <w:szCs w:val="21"/>
      <w:u w:val="none"/>
    </w:rPr>
  </w:style>
  <w:style w:type="character" w:customStyle="1" w:styleId="23">
    <w:name w:val="font21"/>
    <w:basedOn w:val="16"/>
    <w:qFormat/>
    <w:uiPriority w:val="0"/>
    <w:rPr>
      <w:rFonts w:ascii="宋体" w:eastAsia="宋体" w:cs="宋体"/>
      <w:color w:val="191919"/>
      <w:sz w:val="21"/>
      <w:szCs w:val="21"/>
      <w:u w:val="none"/>
    </w:rPr>
  </w:style>
  <w:style w:type="character" w:customStyle="1" w:styleId="24">
    <w:name w:val="font41"/>
    <w:basedOn w:val="16"/>
    <w:qFormat/>
    <w:uiPriority w:val="0"/>
    <w:rPr>
      <w:rFonts w:ascii="Calibri" w:hAnsi="Calibri" w:cs="Calibri"/>
      <w:color w:val="191919"/>
      <w:sz w:val="21"/>
      <w:szCs w:val="21"/>
      <w:u w:val="none"/>
    </w:rPr>
  </w:style>
  <w:style w:type="character" w:customStyle="1" w:styleId="25">
    <w:name w:val="15"/>
    <w:basedOn w:val="16"/>
    <w:qFormat/>
    <w:uiPriority w:val="0"/>
    <w:rPr>
      <w:rFonts w:ascii="Courier New" w:hAnsi="Courier New"/>
      <w:b/>
      <w:bCs/>
    </w:rPr>
  </w:style>
  <w:style w:type="character" w:customStyle="1" w:styleId="26">
    <w:name w:val="16"/>
    <w:basedOn w:val="16"/>
    <w:qFormat/>
    <w:uiPriority w:val="0"/>
    <w:rPr>
      <w:rFonts w:ascii="宋体" w:eastAsia="宋体"/>
      <w:color w:val="auto"/>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me too</Company>
  <Pages>23</Pages>
  <Words>8030</Words>
  <Characters>8787</Characters>
  <Lines>696</Lines>
  <Paragraphs>359</Paragraphs>
  <TotalTime>1</TotalTime>
  <ScaleCrop>false</ScaleCrop>
  <LinksUpToDate>false</LinksUpToDate>
  <CharactersWithSpaces>9909</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2008-01-25T02:22:00Z</dcterms:created>
  <dc:creator>管理员</dc:creator>
  <cp:lastModifiedBy>tatain ，，， ，</cp:lastModifiedBy>
  <cp:lastPrinted>2023-08-16T02:47:00Z</cp:lastPrinted>
  <dcterms:modified xsi:type="dcterms:W3CDTF">2024-05-06T13:08:23Z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6D2B959358B2448287870D93163D58AE_13</vt:lpwstr>
  </property>
  <property fmtid="{D5CDD505-2E9C-101B-9397-08002B2CF9AE}" pid="3" name="KSOProductBuildVer">
    <vt:lpwstr>2052-10.8.2.6870</vt:lpwstr>
  </property>
</Properties>
</file>